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AFDC" w14:textId="77777777" w:rsidR="001116A3" w:rsidRDefault="00000000">
      <w:pPr>
        <w:jc w:val="center"/>
        <w:rPr>
          <w:b/>
        </w:rPr>
      </w:pPr>
      <w:r>
        <w:rPr>
          <w:rFonts w:ascii="Gungsuh" w:eastAsia="Gungsuh" w:hAnsi="Gungsuh" w:cs="Gungsuh"/>
          <w:b/>
          <w:sz w:val="44"/>
          <w:szCs w:val="44"/>
        </w:rPr>
        <w:t>臺灣區不織布工業同業公會贊助會員辦法</w:t>
      </w:r>
    </w:p>
    <w:p w14:paraId="6D5E6A9A" w14:textId="77777777" w:rsidR="001116A3" w:rsidRDefault="00000000">
      <w:pPr>
        <w:spacing w:before="120" w:line="400" w:lineRule="auto"/>
        <w:jc w:val="right"/>
        <w:rPr>
          <w:sz w:val="20"/>
          <w:szCs w:val="20"/>
        </w:rPr>
      </w:pPr>
      <w:r>
        <w:rPr>
          <w:rFonts w:ascii="Gungsuh" w:eastAsia="Gungsuh" w:hAnsi="Gungsuh" w:cs="Gungsuh"/>
          <w:sz w:val="20"/>
          <w:szCs w:val="20"/>
        </w:rPr>
        <w:t>中華民國99年3月5日11-7理監事會通過即執行</w:t>
      </w:r>
    </w:p>
    <w:p w14:paraId="5A2C946C" w14:textId="77777777" w:rsidR="001116A3" w:rsidRDefault="001116A3">
      <w:pPr>
        <w:spacing w:before="120" w:line="400" w:lineRule="auto"/>
        <w:jc w:val="right"/>
        <w:rPr>
          <w:sz w:val="20"/>
          <w:szCs w:val="20"/>
        </w:rPr>
      </w:pPr>
    </w:p>
    <w:p w14:paraId="7B46E473" w14:textId="77777777" w:rsidR="001116A3" w:rsidRDefault="00000000">
      <w:pPr>
        <w:ind w:left="714" w:hanging="714"/>
        <w:rPr>
          <w:sz w:val="36"/>
          <w:szCs w:val="36"/>
        </w:rPr>
      </w:pPr>
      <w:r>
        <w:rPr>
          <w:rFonts w:ascii="Gungsuh" w:eastAsia="Gungsuh" w:hAnsi="Gungsuh" w:cs="Gungsuh"/>
          <w:sz w:val="36"/>
          <w:szCs w:val="36"/>
        </w:rPr>
        <w:t>一、臺灣區不織布工業同業公會為加強與國內外相關工商企業團體與各界專家學者聯繫，延伸服務範圍，特定贊助會員辦法。</w:t>
      </w:r>
    </w:p>
    <w:p w14:paraId="69B6FB39" w14:textId="77777777" w:rsidR="001116A3" w:rsidRDefault="00000000">
      <w:pPr>
        <w:ind w:left="714" w:hanging="714"/>
        <w:rPr>
          <w:sz w:val="36"/>
          <w:szCs w:val="36"/>
        </w:rPr>
      </w:pPr>
      <w:r>
        <w:rPr>
          <w:rFonts w:ascii="Gungsuh" w:eastAsia="Gungsuh" w:hAnsi="Gungsuh" w:cs="Gungsuh"/>
          <w:sz w:val="36"/>
          <w:szCs w:val="36"/>
        </w:rPr>
        <w:t>二、凡贊同本會宗旨、對促進不織布產業發展有興趣者之年滿二十歲的個人及公私營機構團體，</w:t>
      </w:r>
      <w:proofErr w:type="gramStart"/>
      <w:r>
        <w:rPr>
          <w:rFonts w:ascii="Gungsuh" w:eastAsia="Gungsuh" w:hAnsi="Gungsuh" w:cs="Gungsuh"/>
          <w:sz w:val="36"/>
          <w:szCs w:val="36"/>
        </w:rPr>
        <w:t>均得申請</w:t>
      </w:r>
      <w:proofErr w:type="gramEnd"/>
      <w:r>
        <w:rPr>
          <w:rFonts w:ascii="Gungsuh" w:eastAsia="Gungsuh" w:hAnsi="Gungsuh" w:cs="Gungsuh"/>
          <w:sz w:val="36"/>
          <w:szCs w:val="36"/>
        </w:rPr>
        <w:t>為本會贊助會員。</w:t>
      </w:r>
    </w:p>
    <w:p w14:paraId="2BD0A5D5" w14:textId="77777777" w:rsidR="001116A3" w:rsidRDefault="00000000">
      <w:pPr>
        <w:ind w:left="714" w:hanging="714"/>
        <w:rPr>
          <w:sz w:val="36"/>
          <w:szCs w:val="36"/>
        </w:rPr>
      </w:pPr>
      <w:r>
        <w:rPr>
          <w:rFonts w:ascii="Gungsuh" w:eastAsia="Gungsuh" w:hAnsi="Gungsuh" w:cs="Gungsuh"/>
          <w:sz w:val="36"/>
          <w:szCs w:val="36"/>
        </w:rPr>
        <w:t>三、個人贊助會員入會費為3,000元，團體贊助會員入會費為7,000元；個人贊助會員常年會費為2,000元，團體贊助會員常年會費為6,000元。</w:t>
      </w:r>
    </w:p>
    <w:p w14:paraId="7E7693F9" w14:textId="77777777" w:rsidR="001116A3" w:rsidRDefault="00000000">
      <w:pPr>
        <w:ind w:left="714" w:hanging="714"/>
        <w:rPr>
          <w:sz w:val="36"/>
          <w:szCs w:val="36"/>
        </w:rPr>
      </w:pPr>
      <w:r>
        <w:rPr>
          <w:rFonts w:ascii="Gungsuh" w:eastAsia="Gungsuh" w:hAnsi="Gungsuh" w:cs="Gungsuh"/>
          <w:sz w:val="36"/>
          <w:szCs w:val="36"/>
        </w:rPr>
        <w:t>四、贊助會員享有本會一切服務，但無選舉權及被選舉權。</w:t>
      </w:r>
    </w:p>
    <w:p w14:paraId="2617AF1F" w14:textId="77777777" w:rsidR="001116A3" w:rsidRDefault="00000000">
      <w:pPr>
        <w:ind w:left="714" w:hanging="714"/>
        <w:rPr>
          <w:sz w:val="36"/>
          <w:szCs w:val="36"/>
        </w:rPr>
      </w:pPr>
      <w:r>
        <w:rPr>
          <w:rFonts w:ascii="Gungsuh" w:eastAsia="Gungsuh" w:hAnsi="Gungsuh" w:cs="Gungsuh"/>
          <w:sz w:val="36"/>
          <w:szCs w:val="36"/>
        </w:rPr>
        <w:t>五、現任會員廠與代表不得轉為贊助會員，製造業生產廠商不得加入贊助會員。</w:t>
      </w:r>
    </w:p>
    <w:p w14:paraId="75A5EEE2" w14:textId="77777777" w:rsidR="001116A3" w:rsidRDefault="00000000">
      <w:pPr>
        <w:ind w:left="714" w:hanging="714"/>
        <w:rPr>
          <w:sz w:val="36"/>
          <w:szCs w:val="36"/>
        </w:rPr>
      </w:pPr>
      <w:r>
        <w:rPr>
          <w:rFonts w:ascii="Gungsuh" w:eastAsia="Gungsuh" w:hAnsi="Gungsuh" w:cs="Gungsuh"/>
          <w:sz w:val="36"/>
          <w:szCs w:val="36"/>
        </w:rPr>
        <w:t>六、贊助會員申請入會，經本會理事會通過後生效。</w:t>
      </w:r>
    </w:p>
    <w:p w14:paraId="43884FED" w14:textId="1C6ECEA5" w:rsidR="001116A3" w:rsidRDefault="00000000" w:rsidP="00324E11">
      <w:pPr>
        <w:ind w:left="714" w:hanging="714"/>
        <w:rPr>
          <w:rFonts w:ascii="標楷體" w:eastAsia="標楷體" w:hAnsi="標楷體" w:cs="標楷體"/>
        </w:rPr>
      </w:pPr>
      <w:r>
        <w:rPr>
          <w:rFonts w:ascii="Gungsuh" w:eastAsia="Gungsuh" w:hAnsi="Gungsuh" w:cs="Gungsuh"/>
          <w:sz w:val="36"/>
          <w:szCs w:val="36"/>
        </w:rPr>
        <w:t>七、本辦法經理事會通過後實施，修改時亦同。</w:t>
      </w:r>
    </w:p>
    <w:sectPr w:rsidR="001116A3" w:rsidSect="00324E11">
      <w:pgSz w:w="11907" w:h="16840"/>
      <w:pgMar w:top="1418" w:right="1418" w:bottom="1418" w:left="1418"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A3"/>
    <w:rsid w:val="001116A3"/>
    <w:rsid w:val="00324E11"/>
    <w:rsid w:val="007843CA"/>
    <w:rsid w:val="008E0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2540"/>
  <w15:docId w15:val="{E2CF5EF8-429F-4F23-9E39-FCFB841E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2025-04-02T04:16:00Z</dcterms:created>
  <dcterms:modified xsi:type="dcterms:W3CDTF">2025-04-02T04:16:00Z</dcterms:modified>
</cp:coreProperties>
</file>