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504" w:rsidRPr="001825CB" w:rsidRDefault="00F07504" w:rsidP="00A42FB8">
      <w:pPr>
        <w:pStyle w:val="a3"/>
        <w:ind w:left="0"/>
        <w:jc w:val="left"/>
        <w:rPr>
          <w:rFonts w:ascii="Times New Roman" w:hAnsi="Times New Roman"/>
          <w:sz w:val="20"/>
        </w:rPr>
      </w:pPr>
      <w:bookmarkStart w:id="0" w:name="_GoBack"/>
      <w:bookmarkEnd w:id="0"/>
    </w:p>
    <w:p w:rsidR="00F07504" w:rsidRPr="001825CB" w:rsidRDefault="00F07504" w:rsidP="00A42FB8">
      <w:pPr>
        <w:pStyle w:val="a3"/>
        <w:ind w:left="0"/>
        <w:jc w:val="left"/>
        <w:rPr>
          <w:rFonts w:ascii="Times New Roman" w:hAnsi="Times New Roman"/>
          <w:sz w:val="20"/>
        </w:rPr>
      </w:pPr>
    </w:p>
    <w:p w:rsidR="00F07504" w:rsidRPr="001825CB" w:rsidRDefault="00F07504" w:rsidP="00A42FB8">
      <w:pPr>
        <w:pStyle w:val="a3"/>
        <w:ind w:left="0"/>
        <w:jc w:val="left"/>
        <w:rPr>
          <w:rFonts w:ascii="Times New Roman" w:hAnsi="Times New Roman"/>
          <w:sz w:val="20"/>
        </w:rPr>
      </w:pPr>
    </w:p>
    <w:p w:rsidR="00F07504" w:rsidRPr="001825CB" w:rsidRDefault="00BC3CF8" w:rsidP="00A42FB8">
      <w:pPr>
        <w:spacing w:before="153"/>
        <w:jc w:val="center"/>
        <w:rPr>
          <w:rFonts w:ascii="Times New Roman" w:hAnsi="Times New Roman"/>
          <w:sz w:val="52"/>
        </w:rPr>
      </w:pPr>
      <w:r>
        <w:rPr>
          <w:rFonts w:ascii="Times New Roman" w:hAnsi="Times New Roman" w:hint="eastAsia"/>
          <w:sz w:val="52"/>
        </w:rPr>
        <w:t>紡織</w:t>
      </w:r>
      <w:r w:rsidR="00791D88" w:rsidRPr="001825CB">
        <w:rPr>
          <w:rFonts w:ascii="Times New Roman" w:hAnsi="Times New Roman"/>
          <w:sz w:val="52"/>
        </w:rPr>
        <w:t>業</w:t>
      </w:r>
    </w:p>
    <w:p w:rsidR="00F07504" w:rsidRPr="001825CB" w:rsidRDefault="00791D88" w:rsidP="00A42FB8">
      <w:pPr>
        <w:spacing w:before="190"/>
        <w:jc w:val="center"/>
        <w:rPr>
          <w:rFonts w:ascii="Times New Roman" w:hAnsi="Times New Roman"/>
          <w:sz w:val="52"/>
        </w:rPr>
      </w:pPr>
      <w:r w:rsidRPr="001825CB">
        <w:rPr>
          <w:rFonts w:ascii="Times New Roman" w:hAnsi="Times New Roman"/>
          <w:sz w:val="52"/>
        </w:rPr>
        <w:t>清潔生產評估系統試行報告</w:t>
      </w:r>
    </w:p>
    <w:p w:rsidR="00F07504" w:rsidRPr="001825CB" w:rsidRDefault="00F07504" w:rsidP="00A42FB8">
      <w:pPr>
        <w:jc w:val="center"/>
        <w:rPr>
          <w:rFonts w:ascii="Times New Roman" w:hAnsi="Times New Roman"/>
          <w:sz w:val="52"/>
        </w:rPr>
        <w:sectPr w:rsidR="00F07504" w:rsidRPr="001825CB" w:rsidSect="00310DD8">
          <w:headerReference w:type="default" r:id="rId8"/>
          <w:footerReference w:type="default" r:id="rId9"/>
          <w:footerReference w:type="first" r:id="rId10"/>
          <w:type w:val="continuous"/>
          <w:pgSz w:w="11910" w:h="16850"/>
          <w:pgMar w:top="1440" w:right="1800" w:bottom="1440" w:left="1800" w:header="720" w:footer="666" w:gutter="0"/>
          <w:pgNumType w:start="1"/>
          <w:cols w:space="720"/>
          <w:titlePg/>
          <w:docGrid w:linePitch="299"/>
        </w:sectPr>
      </w:pPr>
    </w:p>
    <w:p w:rsidR="00F07504" w:rsidRPr="001825CB" w:rsidRDefault="00791D88" w:rsidP="00A42FB8">
      <w:pPr>
        <w:pStyle w:val="1"/>
        <w:tabs>
          <w:tab w:val="left" w:pos="1084"/>
        </w:tabs>
        <w:spacing w:before="0"/>
        <w:ind w:left="0"/>
        <w:jc w:val="center"/>
        <w:rPr>
          <w:rFonts w:ascii="Times New Roman" w:hAnsi="Times New Roman"/>
        </w:rPr>
      </w:pPr>
      <w:r w:rsidRPr="001825CB">
        <w:rPr>
          <w:rFonts w:ascii="Times New Roman" w:hAnsi="Times New Roman"/>
        </w:rPr>
        <w:lastRenderedPageBreak/>
        <w:t>目</w:t>
      </w:r>
      <w:r w:rsidRPr="001825CB">
        <w:rPr>
          <w:rFonts w:ascii="Times New Roman" w:hAnsi="Times New Roman"/>
        </w:rPr>
        <w:tab/>
      </w:r>
      <w:r w:rsidRPr="001825CB">
        <w:rPr>
          <w:rFonts w:ascii="Times New Roman" w:hAnsi="Times New Roman"/>
        </w:rPr>
        <w:t>錄</w:t>
      </w:r>
    </w:p>
    <w:sdt>
      <w:sdtPr>
        <w:rPr>
          <w:rFonts w:ascii="Times New Roman" w:hAnsi="Times New Roman"/>
        </w:rPr>
        <w:id w:val="1242525746"/>
        <w:docPartObj>
          <w:docPartGallery w:val="Table of Contents"/>
          <w:docPartUnique/>
        </w:docPartObj>
      </w:sdtPr>
      <w:sdtEndPr/>
      <w:sdtContent>
        <w:p w:rsidR="00F07504" w:rsidRPr="001825CB" w:rsidRDefault="00B23F0F" w:rsidP="00A42FB8">
          <w:pPr>
            <w:pStyle w:val="10"/>
            <w:tabs>
              <w:tab w:val="left" w:pos="907"/>
              <w:tab w:val="right" w:leader="dot" w:pos="8310"/>
            </w:tabs>
            <w:spacing w:beforeLines="50" w:before="120"/>
            <w:ind w:left="0"/>
            <w:rPr>
              <w:rFonts w:ascii="Times New Roman" w:hAnsi="Times New Roman"/>
            </w:rPr>
          </w:pPr>
          <w:hyperlink w:anchor="_bookmark0" w:history="1">
            <w:r w:rsidR="00791D88" w:rsidRPr="001825CB">
              <w:rPr>
                <w:rFonts w:ascii="Times New Roman" w:hAnsi="Times New Roman"/>
              </w:rPr>
              <w:t>前</w:t>
            </w:r>
            <w:r w:rsidR="00791D88" w:rsidRPr="001825CB">
              <w:rPr>
                <w:rFonts w:ascii="Times New Roman" w:hAnsi="Times New Roman"/>
              </w:rPr>
              <w:tab/>
            </w:r>
            <w:r w:rsidR="00791D88" w:rsidRPr="001825CB">
              <w:rPr>
                <w:rFonts w:ascii="Times New Roman" w:hAnsi="Times New Roman"/>
              </w:rPr>
              <w:t>言</w:t>
            </w:r>
            <w:r w:rsidR="00791D88" w:rsidRPr="001825CB">
              <w:rPr>
                <w:rFonts w:ascii="Times New Roman" w:hAnsi="Times New Roman"/>
              </w:rPr>
              <w:tab/>
            </w:r>
          </w:hyperlink>
          <w:r w:rsidR="00124039">
            <w:rPr>
              <w:rFonts w:ascii="Times New Roman" w:hAnsi="Times New Roman" w:hint="eastAsia"/>
            </w:rPr>
            <w:t>3</w:t>
          </w:r>
        </w:p>
        <w:p w:rsidR="00F07504" w:rsidRPr="001825CB" w:rsidRDefault="00B23F0F" w:rsidP="00A42FB8">
          <w:pPr>
            <w:pStyle w:val="10"/>
            <w:tabs>
              <w:tab w:val="left" w:pos="907"/>
              <w:tab w:val="right" w:leader="dot" w:pos="8310"/>
            </w:tabs>
            <w:spacing w:beforeLines="50" w:before="120"/>
            <w:ind w:left="0"/>
            <w:rPr>
              <w:rFonts w:ascii="Times New Roman" w:hAnsi="Times New Roman"/>
            </w:rPr>
          </w:pPr>
          <w:hyperlink w:anchor="_bookmark1" w:history="1">
            <w:r w:rsidR="00791D88" w:rsidRPr="001825CB">
              <w:rPr>
                <w:rFonts w:ascii="Times New Roman" w:hAnsi="Times New Roman"/>
              </w:rPr>
              <w:t>一、清潔生產評估系統試行程序</w:t>
            </w:r>
            <w:r w:rsidR="00791D88" w:rsidRPr="001825CB">
              <w:rPr>
                <w:rFonts w:ascii="Times New Roman" w:hAnsi="Times New Roman"/>
              </w:rPr>
              <w:tab/>
            </w:r>
          </w:hyperlink>
          <w:r w:rsidR="00124039">
            <w:rPr>
              <w:rFonts w:ascii="Times New Roman" w:hAnsi="Times New Roman" w:hint="eastAsia"/>
            </w:rPr>
            <w:t>4</w:t>
          </w:r>
        </w:p>
        <w:p w:rsidR="00F07504" w:rsidRPr="001825CB" w:rsidRDefault="00B23F0F" w:rsidP="00A42FB8">
          <w:pPr>
            <w:pStyle w:val="10"/>
            <w:tabs>
              <w:tab w:val="left" w:pos="907"/>
              <w:tab w:val="right" w:leader="dot" w:pos="8310"/>
            </w:tabs>
            <w:spacing w:beforeLines="50" w:before="120"/>
            <w:ind w:left="0"/>
            <w:rPr>
              <w:rFonts w:ascii="Times New Roman" w:hAnsi="Times New Roman"/>
            </w:rPr>
          </w:pPr>
          <w:hyperlink w:anchor="_bookmark3" w:history="1">
            <w:r w:rsidR="00791D88" w:rsidRPr="001825CB">
              <w:rPr>
                <w:rFonts w:ascii="Times New Roman" w:hAnsi="Times New Roman"/>
              </w:rPr>
              <w:t>二、清潔生產評估系統架構測試</w:t>
            </w:r>
            <w:r w:rsidR="00791D88" w:rsidRPr="001825CB">
              <w:rPr>
                <w:rFonts w:ascii="Times New Roman" w:hAnsi="Times New Roman"/>
              </w:rPr>
              <w:tab/>
            </w:r>
          </w:hyperlink>
          <w:r w:rsidR="00124039">
            <w:rPr>
              <w:rFonts w:ascii="Times New Roman" w:hAnsi="Times New Roman" w:hint="eastAsia"/>
            </w:rPr>
            <w:t>4</w:t>
          </w:r>
        </w:p>
        <w:p w:rsidR="00F07504" w:rsidRPr="001825CB" w:rsidRDefault="00B23F0F" w:rsidP="00A42FB8">
          <w:pPr>
            <w:pStyle w:val="10"/>
            <w:tabs>
              <w:tab w:val="left" w:pos="907"/>
              <w:tab w:val="right" w:leader="dot" w:pos="8310"/>
            </w:tabs>
            <w:spacing w:beforeLines="50" w:before="120"/>
            <w:ind w:left="0"/>
            <w:rPr>
              <w:rFonts w:ascii="Times New Roman" w:hAnsi="Times New Roman"/>
            </w:rPr>
          </w:pPr>
          <w:hyperlink w:anchor="_bookmark5" w:history="1">
            <w:r w:rsidR="00791D88" w:rsidRPr="001825CB">
              <w:rPr>
                <w:rFonts w:ascii="Times New Roman" w:hAnsi="Times New Roman"/>
              </w:rPr>
              <w:t>三、清潔生產指標群測試</w:t>
            </w:r>
            <w:r w:rsidR="00791D88" w:rsidRPr="001825CB">
              <w:rPr>
                <w:rFonts w:ascii="Times New Roman" w:hAnsi="Times New Roman"/>
              </w:rPr>
              <w:tab/>
            </w:r>
          </w:hyperlink>
          <w:r w:rsidR="00124039">
            <w:rPr>
              <w:rFonts w:ascii="Times New Roman" w:hAnsi="Times New Roman" w:hint="eastAsia"/>
            </w:rPr>
            <w:t>8</w:t>
          </w:r>
        </w:p>
        <w:p w:rsidR="00F07504" w:rsidRPr="001825CB" w:rsidRDefault="00B23F0F" w:rsidP="00A42FB8">
          <w:pPr>
            <w:pStyle w:val="10"/>
            <w:tabs>
              <w:tab w:val="left" w:pos="907"/>
              <w:tab w:val="right" w:leader="dot" w:pos="8310"/>
            </w:tabs>
            <w:spacing w:beforeLines="50" w:before="120"/>
            <w:ind w:left="0"/>
            <w:rPr>
              <w:rFonts w:ascii="Times New Roman" w:hAnsi="Times New Roman"/>
            </w:rPr>
          </w:pPr>
          <w:hyperlink w:anchor="_bookmark6" w:history="1">
            <w:r w:rsidR="00791D88" w:rsidRPr="001825CB">
              <w:rPr>
                <w:rFonts w:ascii="Times New Roman" w:hAnsi="Times New Roman"/>
              </w:rPr>
              <w:t>四、清潔生產指標群試行</w:t>
            </w:r>
            <w:r w:rsidR="00791D88" w:rsidRPr="001825CB">
              <w:rPr>
                <w:rFonts w:ascii="Times New Roman" w:hAnsi="Times New Roman"/>
              </w:rPr>
              <w:tab/>
              <w:t>1</w:t>
            </w:r>
          </w:hyperlink>
          <w:r w:rsidR="00124039">
            <w:rPr>
              <w:rFonts w:ascii="Times New Roman" w:hAnsi="Times New Roman" w:hint="eastAsia"/>
            </w:rPr>
            <w:t>3</w:t>
          </w:r>
        </w:p>
        <w:p w:rsidR="00F07504" w:rsidRPr="001825CB" w:rsidRDefault="0084699F" w:rsidP="00A42FB8">
          <w:pPr>
            <w:pStyle w:val="10"/>
            <w:tabs>
              <w:tab w:val="left" w:pos="907"/>
              <w:tab w:val="right" w:leader="dot" w:pos="8310"/>
            </w:tabs>
            <w:spacing w:beforeLines="50" w:before="120"/>
            <w:ind w:left="0"/>
            <w:rPr>
              <w:rFonts w:ascii="Times New Roman" w:hAnsi="Times New Roman"/>
            </w:rPr>
          </w:pPr>
          <w:hyperlink w:anchor="_bookmark10" w:history="1">
            <w:r w:rsidR="00791D88" w:rsidRPr="001825CB">
              <w:rPr>
                <w:rFonts w:ascii="Times New Roman" w:hAnsi="Times New Roman"/>
              </w:rPr>
              <w:t>五、結論</w:t>
            </w:r>
            <w:r w:rsidR="00791D88" w:rsidRPr="001825CB">
              <w:rPr>
                <w:rFonts w:ascii="Times New Roman" w:hAnsi="Times New Roman"/>
              </w:rPr>
              <w:tab/>
            </w:r>
          </w:hyperlink>
          <w:r w:rsidR="00F60167">
            <w:rPr>
              <w:rFonts w:ascii="Times New Roman" w:hAnsi="Times New Roman" w:hint="eastAsia"/>
            </w:rPr>
            <w:t>1</w:t>
          </w:r>
          <w:r w:rsidR="00124039">
            <w:rPr>
              <w:rFonts w:ascii="Times New Roman" w:hAnsi="Times New Roman" w:hint="eastAsia"/>
            </w:rPr>
            <w:t>7</w:t>
          </w:r>
        </w:p>
      </w:sdtContent>
    </w:sdt>
    <w:p w:rsidR="00F07504" w:rsidRPr="001825CB" w:rsidRDefault="00F07504" w:rsidP="00A42FB8">
      <w:pPr>
        <w:rPr>
          <w:rFonts w:ascii="Times New Roman" w:hAnsi="Times New Roman"/>
        </w:rPr>
        <w:sectPr w:rsidR="00F07504" w:rsidRPr="001825CB" w:rsidSect="00A42FB8">
          <w:headerReference w:type="default" r:id="rId11"/>
          <w:pgSz w:w="11910" w:h="16850"/>
          <w:pgMar w:top="1440" w:right="1800" w:bottom="1440" w:left="1800" w:header="0" w:footer="666" w:gutter="0"/>
          <w:cols w:space="720"/>
        </w:sectPr>
      </w:pPr>
    </w:p>
    <w:p w:rsidR="00F07504" w:rsidRPr="001825CB" w:rsidRDefault="00791D88" w:rsidP="00A42FB8">
      <w:pPr>
        <w:pStyle w:val="1"/>
        <w:tabs>
          <w:tab w:val="left" w:pos="0"/>
        </w:tabs>
        <w:spacing w:before="18"/>
        <w:ind w:left="0"/>
        <w:rPr>
          <w:rFonts w:ascii="Times New Roman" w:hAnsi="Times New Roman"/>
        </w:rPr>
      </w:pPr>
      <w:bookmarkStart w:id="1" w:name="_bookmark0"/>
      <w:bookmarkEnd w:id="1"/>
      <w:r w:rsidRPr="001825CB">
        <w:rPr>
          <w:rFonts w:ascii="Times New Roman" w:hAnsi="Times New Roman"/>
        </w:rPr>
        <w:lastRenderedPageBreak/>
        <w:t>前</w:t>
      </w:r>
      <w:r w:rsidRPr="001825CB">
        <w:rPr>
          <w:rFonts w:ascii="Times New Roman" w:hAnsi="Times New Roman"/>
        </w:rPr>
        <w:tab/>
      </w:r>
      <w:r w:rsidRPr="001825CB">
        <w:rPr>
          <w:rFonts w:ascii="Times New Roman" w:hAnsi="Times New Roman"/>
        </w:rPr>
        <w:t>言</w:t>
      </w:r>
    </w:p>
    <w:p w:rsidR="00F07504" w:rsidRPr="001825CB" w:rsidRDefault="00F07504" w:rsidP="00A42FB8">
      <w:pPr>
        <w:pStyle w:val="a3"/>
        <w:spacing w:before="3"/>
        <w:ind w:left="0"/>
        <w:jc w:val="left"/>
        <w:rPr>
          <w:rFonts w:ascii="Times New Roman" w:hAnsi="Times New Roman"/>
          <w:b/>
          <w:sz w:val="33"/>
        </w:rPr>
      </w:pPr>
    </w:p>
    <w:p w:rsidR="00A42FB8" w:rsidRPr="001825CB" w:rsidRDefault="00A42FB8" w:rsidP="00A42FB8">
      <w:pPr>
        <w:spacing w:beforeLines="100" w:before="240" w:afterLines="100" w:after="240"/>
        <w:ind w:firstLineChars="200" w:firstLine="560"/>
        <w:jc w:val="both"/>
        <w:rPr>
          <w:rFonts w:ascii="Times New Roman" w:hAnsi="Times New Roman"/>
          <w:color w:val="000000" w:themeColor="text1"/>
          <w:sz w:val="28"/>
          <w:szCs w:val="28"/>
        </w:rPr>
      </w:pPr>
      <w:r w:rsidRPr="001825CB">
        <w:rPr>
          <w:rFonts w:ascii="Times New Roman" w:hAnsi="Times New Roman" w:hint="eastAsia"/>
          <w:color w:val="000000" w:themeColor="text1"/>
          <w:sz w:val="28"/>
          <w:szCs w:val="28"/>
        </w:rPr>
        <w:t>自聯合國環境規劃署</w:t>
      </w:r>
      <w:r w:rsidRPr="001825CB">
        <w:rPr>
          <w:rFonts w:ascii="Times New Roman" w:hAnsi="Times New Roman"/>
          <w:color w:val="000000" w:themeColor="text1"/>
          <w:sz w:val="28"/>
          <w:szCs w:val="28"/>
        </w:rPr>
        <w:t>(United Nations Environmental Programme, UNEP)</w:t>
      </w:r>
      <w:r w:rsidRPr="001825CB">
        <w:rPr>
          <w:rFonts w:ascii="Times New Roman" w:hAnsi="Times New Roman" w:hint="eastAsia"/>
          <w:color w:val="000000" w:themeColor="text1"/>
          <w:sz w:val="28"/>
          <w:szCs w:val="28"/>
        </w:rPr>
        <w:t>於</w:t>
      </w:r>
      <w:r w:rsidRPr="001825CB">
        <w:rPr>
          <w:rFonts w:ascii="Times New Roman" w:hAnsi="Times New Roman"/>
          <w:color w:val="000000" w:themeColor="text1"/>
          <w:sz w:val="28"/>
          <w:szCs w:val="28"/>
        </w:rPr>
        <w:t>1989</w:t>
      </w:r>
      <w:r w:rsidRPr="001825CB">
        <w:rPr>
          <w:rFonts w:ascii="Times New Roman" w:hAnsi="Times New Roman" w:hint="eastAsia"/>
          <w:color w:val="000000" w:themeColor="text1"/>
          <w:sz w:val="28"/>
          <w:szCs w:val="28"/>
        </w:rPr>
        <w:t>年積極推動「清潔生產」之後，清潔生產已成為國際共通語言，各國政府逐步重視工業生產活動朝向清潔生產理念，將清潔生產納入國家發展策略的重要一環。清潔生產之理念亦由最初之「污染預防」、「工業減廢」發展成為包括「製程面」、「產品面」及「服務面」等面向之全方位解決措施，以因應複雜的環境、資源、生態、經濟、貿易及永續課題。</w:t>
      </w:r>
    </w:p>
    <w:p w:rsidR="00A42FB8" w:rsidRPr="001825CB" w:rsidRDefault="00A42FB8" w:rsidP="00A42FB8">
      <w:pPr>
        <w:spacing w:beforeLines="100" w:before="240" w:afterLines="100" w:after="240"/>
        <w:ind w:firstLineChars="200" w:firstLine="560"/>
        <w:jc w:val="both"/>
        <w:rPr>
          <w:rFonts w:ascii="Times New Roman" w:hAnsi="Times New Roman"/>
          <w:color w:val="000000" w:themeColor="text1"/>
          <w:sz w:val="28"/>
          <w:szCs w:val="28"/>
        </w:rPr>
      </w:pPr>
      <w:r w:rsidRPr="001825CB">
        <w:rPr>
          <w:rFonts w:ascii="Times New Roman" w:hAnsi="Times New Roman" w:hint="eastAsia"/>
          <w:color w:val="000000" w:themeColor="text1"/>
          <w:sz w:val="28"/>
          <w:szCs w:val="28"/>
        </w:rPr>
        <w:t>過去，我國產業在經濟部工業局領導下，自</w:t>
      </w:r>
      <w:r w:rsidRPr="001825CB">
        <w:rPr>
          <w:rFonts w:ascii="Times New Roman" w:hAnsi="Times New Roman"/>
          <w:color w:val="000000" w:themeColor="text1"/>
          <w:sz w:val="28"/>
          <w:szCs w:val="28"/>
        </w:rPr>
        <w:t>1980</w:t>
      </w:r>
      <w:r w:rsidRPr="001825CB">
        <w:rPr>
          <w:rFonts w:ascii="Times New Roman" w:hAnsi="Times New Roman" w:hint="eastAsia"/>
          <w:color w:val="000000" w:themeColor="text1"/>
          <w:sz w:val="28"/>
          <w:szCs w:val="28"/>
        </w:rPr>
        <w:t>年起陸續推動「工業減廢」及「清潔生產」輔導計畫，至今已協助逾千家廠商導入清潔生產，推動清潔生產已具成效。</w:t>
      </w:r>
    </w:p>
    <w:p w:rsidR="00A42FB8" w:rsidRPr="001825CB" w:rsidRDefault="00A42FB8" w:rsidP="00A42FB8">
      <w:pPr>
        <w:spacing w:beforeLines="100" w:before="240" w:afterLines="100" w:after="240"/>
        <w:ind w:firstLineChars="200" w:firstLine="560"/>
        <w:jc w:val="both"/>
        <w:rPr>
          <w:rFonts w:ascii="Times New Roman" w:hAnsi="Times New Roman"/>
          <w:color w:val="000000" w:themeColor="text1"/>
          <w:sz w:val="28"/>
          <w:szCs w:val="28"/>
        </w:rPr>
      </w:pPr>
      <w:r w:rsidRPr="001825CB">
        <w:rPr>
          <w:rFonts w:ascii="Times New Roman" w:hAnsi="Times New Roman" w:hint="eastAsia"/>
          <w:color w:val="000000" w:themeColor="text1"/>
          <w:sz w:val="28"/>
          <w:szCs w:val="28"/>
        </w:rPr>
        <w:t>近來，全球氣候變遷異常、能資源日趨短缺、跨國界環境問題日益嚴重，已讓全球面臨艱辛挑戰，各國紛紛研討永續因應策略，因此衍生出許多全球性的環保規範及新興機制，如京都議定書</w:t>
      </w:r>
      <w:r w:rsidRPr="001825CB">
        <w:rPr>
          <w:rFonts w:ascii="Times New Roman" w:hAnsi="Times New Roman"/>
          <w:color w:val="000000" w:themeColor="text1"/>
          <w:sz w:val="28"/>
          <w:szCs w:val="28"/>
        </w:rPr>
        <w:t>(Kyoto Protocol)</w:t>
      </w:r>
      <w:r w:rsidRPr="001825CB">
        <w:rPr>
          <w:rFonts w:ascii="Times New Roman" w:hAnsi="Times New Roman" w:hint="eastAsia"/>
          <w:color w:val="000000" w:themeColor="text1"/>
          <w:sz w:val="28"/>
          <w:szCs w:val="28"/>
        </w:rPr>
        <w:t>、組織溫室氣體盤查</w:t>
      </w:r>
      <w:r w:rsidRPr="001825CB">
        <w:rPr>
          <w:rFonts w:ascii="Times New Roman" w:hAnsi="Times New Roman"/>
          <w:color w:val="000000" w:themeColor="text1"/>
          <w:sz w:val="28"/>
          <w:szCs w:val="28"/>
        </w:rPr>
        <w:t>(ISO 14064)</w:t>
      </w:r>
      <w:r w:rsidRPr="001825CB">
        <w:rPr>
          <w:rFonts w:ascii="Times New Roman" w:hAnsi="Times New Roman" w:hint="eastAsia"/>
          <w:color w:val="000000" w:themeColor="text1"/>
          <w:sz w:val="28"/>
          <w:szCs w:val="28"/>
        </w:rPr>
        <w:t>、能源管理系統</w:t>
      </w:r>
      <w:r w:rsidRPr="001825CB">
        <w:rPr>
          <w:rFonts w:ascii="Times New Roman" w:hAnsi="Times New Roman"/>
          <w:color w:val="000000" w:themeColor="text1"/>
          <w:sz w:val="28"/>
          <w:szCs w:val="28"/>
        </w:rPr>
        <w:t>(ISO 50001)</w:t>
      </w:r>
      <w:r w:rsidRPr="001825CB">
        <w:rPr>
          <w:rFonts w:ascii="Times New Roman" w:hAnsi="Times New Roman" w:hint="eastAsia"/>
          <w:color w:val="000000" w:themeColor="text1"/>
          <w:sz w:val="28"/>
          <w:szCs w:val="28"/>
        </w:rPr>
        <w:t>、碳排放交易制度、碳足跡、碳中和等，對全球製造業造成莫大壓力，故我國產業也必須儘快透過生產管理、製程技術之改變與提升，轉型為綠色工廠，以因應此發展契機。</w:t>
      </w:r>
    </w:p>
    <w:p w:rsidR="00A42FB8" w:rsidRPr="00B008C6" w:rsidRDefault="00A42FB8" w:rsidP="00A42FB8">
      <w:pPr>
        <w:spacing w:beforeLines="100" w:before="240" w:afterLines="100" w:after="240"/>
        <w:ind w:firstLineChars="200" w:firstLine="560"/>
        <w:jc w:val="both"/>
        <w:rPr>
          <w:rFonts w:ascii="Times New Roman" w:hAnsi="Times New Roman"/>
          <w:sz w:val="28"/>
          <w:szCs w:val="28"/>
        </w:rPr>
      </w:pPr>
      <w:r w:rsidRPr="001825CB">
        <w:rPr>
          <w:rFonts w:ascii="Times New Roman" w:hAnsi="Times New Roman"/>
          <w:color w:val="000000" w:themeColor="text1"/>
          <w:sz w:val="28"/>
          <w:szCs w:val="28"/>
        </w:rPr>
        <w:t>2010</w:t>
      </w:r>
      <w:r w:rsidRPr="001825CB">
        <w:rPr>
          <w:rFonts w:ascii="Times New Roman" w:hAnsi="Times New Roman" w:hint="eastAsia"/>
          <w:color w:val="000000" w:themeColor="text1"/>
          <w:sz w:val="28"/>
          <w:szCs w:val="28"/>
        </w:rPr>
        <w:t>年</w:t>
      </w:r>
      <w:r w:rsidRPr="001825CB">
        <w:rPr>
          <w:rFonts w:ascii="Times New Roman" w:hAnsi="Times New Roman"/>
          <w:color w:val="000000" w:themeColor="text1"/>
          <w:sz w:val="28"/>
          <w:szCs w:val="28"/>
        </w:rPr>
        <w:t>12</w:t>
      </w:r>
      <w:r w:rsidRPr="001825CB">
        <w:rPr>
          <w:rFonts w:ascii="Times New Roman" w:hAnsi="Times New Roman" w:hint="eastAsia"/>
          <w:color w:val="000000" w:themeColor="text1"/>
          <w:sz w:val="28"/>
          <w:szCs w:val="28"/>
        </w:rPr>
        <w:t>月，行政院核定「智慧綠建築推動方案」中，特指示本局推動綠色工廠標章制度，並將清潔生產評估系統納入推動主軸，</w:t>
      </w:r>
      <w:r w:rsidRPr="00B008C6">
        <w:rPr>
          <w:rFonts w:ascii="Times New Roman" w:hAnsi="Times New Roman" w:hint="eastAsia"/>
          <w:sz w:val="28"/>
          <w:szCs w:val="28"/>
        </w:rPr>
        <w:t>成為我國綠色工廠標章制度之認定標準之一。</w:t>
      </w:r>
    </w:p>
    <w:p w:rsidR="00F07504" w:rsidRPr="00B008C6" w:rsidRDefault="00A42FB8" w:rsidP="00A42FB8">
      <w:pPr>
        <w:spacing w:beforeLines="100" w:before="240" w:afterLines="100" w:after="240"/>
        <w:ind w:firstLineChars="200" w:firstLine="560"/>
        <w:jc w:val="both"/>
        <w:rPr>
          <w:rFonts w:ascii="Times New Roman" w:hAnsi="Times New Roman"/>
          <w:sz w:val="28"/>
        </w:rPr>
      </w:pPr>
      <w:r w:rsidRPr="00B008C6">
        <w:rPr>
          <w:rFonts w:ascii="Times New Roman" w:hAnsi="Times New Roman" w:hint="eastAsia"/>
          <w:sz w:val="28"/>
          <w:szCs w:val="28"/>
        </w:rPr>
        <w:t>據此，經濟部工業局發展此綠色工廠標章制度─「</w:t>
      </w:r>
      <w:r w:rsidR="005946A8" w:rsidRPr="005946A8">
        <w:rPr>
          <w:rFonts w:ascii="Times New Roman" w:hAnsi="Times New Roman" w:hint="eastAsia"/>
          <w:color w:val="0000FF"/>
          <w:sz w:val="28"/>
          <w:szCs w:val="28"/>
        </w:rPr>
        <w:t>紡織</w:t>
      </w:r>
      <w:r w:rsidRPr="00B008C6">
        <w:rPr>
          <w:rFonts w:ascii="Times New Roman" w:hAnsi="Times New Roman" w:hint="eastAsia"/>
          <w:sz w:val="28"/>
          <w:szCs w:val="28"/>
        </w:rPr>
        <w:t>業清潔生產評估系統」，以作為</w:t>
      </w:r>
      <w:r w:rsidR="005946A8" w:rsidRPr="005946A8">
        <w:rPr>
          <w:rFonts w:ascii="Times New Roman" w:hAnsi="Times New Roman" w:hint="eastAsia"/>
          <w:color w:val="0000FF"/>
          <w:sz w:val="28"/>
          <w:szCs w:val="28"/>
        </w:rPr>
        <w:t>紡織</w:t>
      </w:r>
      <w:r w:rsidR="005946A8" w:rsidRPr="00B008C6">
        <w:rPr>
          <w:rFonts w:ascii="Times New Roman" w:hAnsi="Times New Roman" w:hint="eastAsia"/>
          <w:sz w:val="28"/>
          <w:szCs w:val="28"/>
        </w:rPr>
        <w:t>業</w:t>
      </w:r>
      <w:r w:rsidRPr="00B008C6">
        <w:rPr>
          <w:rFonts w:ascii="Times New Roman" w:hAnsi="Times New Roman" w:hint="eastAsia"/>
          <w:sz w:val="28"/>
          <w:szCs w:val="28"/>
        </w:rPr>
        <w:t>產業申請綠色工廠標章及清潔生產評估系統符合性判定之依據。</w:t>
      </w:r>
    </w:p>
    <w:p w:rsidR="00F07504" w:rsidRPr="001825CB" w:rsidRDefault="00F07504" w:rsidP="00A42FB8">
      <w:pPr>
        <w:spacing w:line="223" w:lineRule="auto"/>
        <w:jc w:val="both"/>
        <w:rPr>
          <w:rFonts w:ascii="Times New Roman" w:hAnsi="Times New Roman"/>
          <w:sz w:val="28"/>
        </w:rPr>
        <w:sectPr w:rsidR="00F07504" w:rsidRPr="001825CB" w:rsidSect="00A42FB8">
          <w:pgSz w:w="11910" w:h="16850"/>
          <w:pgMar w:top="1440" w:right="1800" w:bottom="1440" w:left="1800" w:header="0" w:footer="666" w:gutter="0"/>
          <w:cols w:space="720"/>
          <w:docGrid w:linePitch="299"/>
        </w:sectPr>
      </w:pPr>
    </w:p>
    <w:p w:rsidR="00F07504" w:rsidRPr="001825CB" w:rsidRDefault="00791D88" w:rsidP="00A42FB8">
      <w:pPr>
        <w:pStyle w:val="1"/>
        <w:ind w:left="0"/>
        <w:rPr>
          <w:rFonts w:ascii="Times New Roman" w:hAnsi="Times New Roman"/>
        </w:rPr>
      </w:pPr>
      <w:bookmarkStart w:id="2" w:name="_bookmark1"/>
      <w:bookmarkEnd w:id="2"/>
      <w:r w:rsidRPr="001825CB">
        <w:rPr>
          <w:rFonts w:ascii="Times New Roman" w:hAnsi="Times New Roman"/>
        </w:rPr>
        <w:lastRenderedPageBreak/>
        <w:t>一、清潔生產評估系統試行程序</w:t>
      </w:r>
    </w:p>
    <w:p w:rsidR="0009241C" w:rsidRDefault="00791D88" w:rsidP="00EC1E42">
      <w:pPr>
        <w:pStyle w:val="a3"/>
        <w:spacing w:before="240" w:line="238" w:lineRule="auto"/>
        <w:ind w:left="0" w:firstLineChars="200" w:firstLine="520"/>
        <w:rPr>
          <w:rFonts w:ascii="Times New Roman" w:hAnsi="Times New Roman"/>
        </w:rPr>
      </w:pPr>
      <w:r w:rsidRPr="001825CB">
        <w:rPr>
          <w:rFonts w:ascii="Times New Roman" w:hAnsi="Times New Roman"/>
        </w:rPr>
        <w:t>本工作項將依計畫</w:t>
      </w:r>
      <w:r w:rsidR="00A42FB8" w:rsidRPr="001825CB">
        <w:rPr>
          <w:rFonts w:ascii="Times New Roman" w:hAnsi="Times New Roman" w:hint="eastAsia"/>
        </w:rPr>
        <w:t>進行</w:t>
      </w:r>
      <w:r w:rsidR="00570F43">
        <w:rPr>
          <w:rFonts w:ascii="Times New Roman" w:hAnsi="Times New Roman" w:hint="eastAsia"/>
        </w:rPr>
        <w:t>紡織</w:t>
      </w:r>
      <w:r w:rsidR="00A42FB8" w:rsidRPr="001825CB">
        <w:rPr>
          <w:rFonts w:ascii="Times New Roman" w:hAnsi="Times New Roman" w:hint="eastAsia"/>
        </w:rPr>
        <w:t>業</w:t>
      </w:r>
      <w:r w:rsidRPr="001825CB">
        <w:rPr>
          <w:rFonts w:ascii="Times New Roman" w:hAnsi="Times New Roman"/>
        </w:rPr>
        <w:t>清潔生產評估系統試行作業，於</w:t>
      </w:r>
      <w:r w:rsidR="00570F43">
        <w:rPr>
          <w:rFonts w:ascii="Times New Roman" w:hAnsi="Times New Roman" w:hint="eastAsia"/>
        </w:rPr>
        <w:t>紡織</w:t>
      </w:r>
      <w:r w:rsidRPr="001825CB">
        <w:rPr>
          <w:rFonts w:ascii="Times New Roman" w:hAnsi="Times New Roman"/>
        </w:rPr>
        <w:t>業清潔生產評估系統試行版完成後，邀請</w:t>
      </w:r>
      <w:r w:rsidR="00570F43">
        <w:rPr>
          <w:rFonts w:ascii="Times New Roman" w:hAnsi="Times New Roman" w:hint="eastAsia"/>
        </w:rPr>
        <w:t>7</w:t>
      </w:r>
      <w:r w:rsidRPr="001825CB">
        <w:rPr>
          <w:rFonts w:ascii="Times New Roman" w:hAnsi="Times New Roman"/>
        </w:rPr>
        <w:t>家具代表之公司廠區參與試行作業，並於試行後不定期在</w:t>
      </w:r>
      <w:r w:rsidR="00A42FB8" w:rsidRPr="001825CB">
        <w:rPr>
          <w:rFonts w:ascii="Times New Roman" w:hAnsi="Times New Roman" w:hint="eastAsia"/>
        </w:rPr>
        <w:t>各廠</w:t>
      </w:r>
      <w:r w:rsidRPr="001825CB">
        <w:rPr>
          <w:rFonts w:ascii="Times New Roman" w:hAnsi="Times New Roman"/>
        </w:rPr>
        <w:t>內部討論本項架構及合理性的權種分配，用以了解本系統之實際評估結果及缺失，將試行計畫之相關作業內容與資料提供給產基會、工業局評估參考，供未來定案前之改善方向，以完成</w:t>
      </w:r>
      <w:r w:rsidR="00570F43">
        <w:rPr>
          <w:rFonts w:ascii="Times New Roman" w:hAnsi="Times New Roman" w:hint="eastAsia"/>
        </w:rPr>
        <w:t>紡織</w:t>
      </w:r>
      <w:r w:rsidRPr="001825CB">
        <w:rPr>
          <w:rFonts w:ascii="Times New Roman" w:hAnsi="Times New Roman"/>
        </w:rPr>
        <w:t>業清潔生產評估系統指引。本清潔生產評估系統試行作業</w:t>
      </w:r>
      <w:r w:rsidR="00A42FB8" w:rsidRPr="001825CB">
        <w:rPr>
          <w:rFonts w:ascii="Times New Roman" w:hAnsi="Times New Roman" w:hint="eastAsia"/>
        </w:rPr>
        <w:t>問卷填寫</w:t>
      </w:r>
      <w:r w:rsidRPr="001825CB">
        <w:rPr>
          <w:rFonts w:ascii="Times New Roman" w:hAnsi="Times New Roman"/>
        </w:rPr>
        <w:t>流程，執行內容主要分為清潔生產系統架構測試及各清潔生產指標測試兩部分</w:t>
      </w:r>
      <w:r w:rsidR="0009241C">
        <w:rPr>
          <w:rFonts w:ascii="新細明體" w:eastAsia="新細明體" w:hAnsi="新細明體" w:hint="eastAsia"/>
        </w:rPr>
        <w:t>。</w:t>
      </w:r>
      <w:bookmarkStart w:id="3" w:name="_bookmark3"/>
      <w:bookmarkEnd w:id="3"/>
    </w:p>
    <w:p w:rsidR="00F07504" w:rsidRPr="001825CB" w:rsidRDefault="00791D88" w:rsidP="00A42FB8">
      <w:pPr>
        <w:pStyle w:val="1"/>
        <w:ind w:left="0"/>
        <w:rPr>
          <w:rFonts w:ascii="Times New Roman" w:hAnsi="Times New Roman"/>
        </w:rPr>
      </w:pPr>
      <w:r w:rsidRPr="001825CB">
        <w:rPr>
          <w:rFonts w:ascii="Times New Roman" w:hAnsi="Times New Roman"/>
        </w:rPr>
        <w:t>二、清潔生產評估系統架構測試</w:t>
      </w:r>
    </w:p>
    <w:p w:rsidR="00F07504" w:rsidRPr="001825CB" w:rsidRDefault="00570F43" w:rsidP="003028F8">
      <w:pPr>
        <w:pStyle w:val="a3"/>
        <w:spacing w:before="240" w:line="238" w:lineRule="auto"/>
        <w:ind w:left="0" w:firstLineChars="200" w:firstLine="520"/>
        <w:rPr>
          <w:rFonts w:ascii="Times New Roman" w:hAnsi="Times New Roman"/>
        </w:rPr>
      </w:pPr>
      <w:r>
        <w:rPr>
          <w:rFonts w:ascii="Times New Roman" w:hAnsi="Times New Roman" w:hint="eastAsia"/>
        </w:rPr>
        <w:t>紡織</w:t>
      </w:r>
      <w:r w:rsidR="00791D88" w:rsidRPr="001825CB">
        <w:rPr>
          <w:rFonts w:ascii="Times New Roman" w:hAnsi="Times New Roman"/>
        </w:rPr>
        <w:t>產業清潔生產評估系統訂定過程中，將討論各項指標之權重如何分配及指標的訂定是否符合產業現況。</w:t>
      </w:r>
    </w:p>
    <w:p w:rsidR="003028F8" w:rsidRPr="001825CB" w:rsidRDefault="00500EA5" w:rsidP="003028F8">
      <w:pPr>
        <w:pStyle w:val="a3"/>
        <w:spacing w:before="240" w:line="238" w:lineRule="auto"/>
        <w:ind w:left="0" w:firstLineChars="200" w:firstLine="520"/>
        <w:rPr>
          <w:rFonts w:ascii="Times New Roman" w:hAnsi="Times New Roman"/>
        </w:rPr>
      </w:pPr>
      <w:r>
        <w:rPr>
          <w:rFonts w:ascii="Times New Roman" w:hAnsi="Times New Roman" w:hint="eastAsia"/>
        </w:rPr>
        <w:t>紡織</w:t>
      </w:r>
      <w:r w:rsidR="003028F8" w:rsidRPr="001825CB">
        <w:rPr>
          <w:rFonts w:ascii="Times New Roman" w:hAnsi="Times New Roman" w:hint="eastAsia"/>
        </w:rPr>
        <w:t>產業依其所生產的產品特性可分為上游</w:t>
      </w:r>
      <w:r>
        <w:rPr>
          <w:rFonts w:ascii="Times New Roman" w:hAnsi="Times New Roman" w:hint="eastAsia"/>
        </w:rPr>
        <w:t>化纖</w:t>
      </w:r>
      <w:r w:rsidR="003028F8" w:rsidRPr="001825CB">
        <w:rPr>
          <w:rFonts w:ascii="Times New Roman" w:hAnsi="Times New Roman" w:hint="eastAsia"/>
        </w:rPr>
        <w:t>業，中游</w:t>
      </w:r>
      <w:r>
        <w:rPr>
          <w:rFonts w:ascii="Times New Roman" w:hAnsi="Times New Roman" w:hint="eastAsia"/>
        </w:rPr>
        <w:t>紡紗</w:t>
      </w:r>
      <w:r>
        <w:rPr>
          <w:rFonts w:hint="eastAsia"/>
        </w:rPr>
        <w:t>、</w:t>
      </w:r>
      <w:r>
        <w:rPr>
          <w:rFonts w:ascii="Times New Roman" w:hAnsi="Times New Roman" w:hint="eastAsia"/>
        </w:rPr>
        <w:t>織</w:t>
      </w:r>
      <w:r w:rsidR="003028F8" w:rsidRPr="001825CB">
        <w:rPr>
          <w:rFonts w:ascii="Times New Roman" w:hAnsi="Times New Roman" w:hint="eastAsia"/>
        </w:rPr>
        <w:t>造</w:t>
      </w:r>
      <w:r>
        <w:rPr>
          <w:rFonts w:hint="eastAsia"/>
        </w:rPr>
        <w:t>、染</w:t>
      </w:r>
      <w:r>
        <w:rPr>
          <w:rFonts w:ascii="Times New Roman" w:hAnsi="Times New Roman" w:hint="eastAsia"/>
        </w:rPr>
        <w:t>整</w:t>
      </w:r>
      <w:r w:rsidR="003028F8" w:rsidRPr="001825CB">
        <w:rPr>
          <w:rFonts w:ascii="Times New Roman" w:hAnsi="Times New Roman" w:hint="eastAsia"/>
        </w:rPr>
        <w:t>，下游</w:t>
      </w:r>
      <w:r>
        <w:rPr>
          <w:rFonts w:ascii="Times New Roman" w:hAnsi="Times New Roman" w:hint="eastAsia"/>
        </w:rPr>
        <w:t>成衣</w:t>
      </w:r>
      <w:r w:rsidR="003028F8" w:rsidRPr="001825CB">
        <w:rPr>
          <w:rFonts w:ascii="Times New Roman" w:hAnsi="Times New Roman" w:hint="eastAsia"/>
        </w:rPr>
        <w:t>或加工業。上游</w:t>
      </w:r>
      <w:r w:rsidR="0009241C">
        <w:rPr>
          <w:rFonts w:ascii="Times New Roman" w:hAnsi="Times New Roman" w:hint="eastAsia"/>
        </w:rPr>
        <w:t>化纖</w:t>
      </w:r>
      <w:r w:rsidR="003028F8" w:rsidRPr="001825CB">
        <w:rPr>
          <w:rFonts w:ascii="Times New Roman" w:hAnsi="Times New Roman" w:hint="eastAsia"/>
        </w:rPr>
        <w:t>業主要生產</w:t>
      </w:r>
      <w:r w:rsidR="0009241C">
        <w:rPr>
          <w:rFonts w:ascii="Times New Roman" w:hAnsi="Times New Roman" w:hint="eastAsia"/>
        </w:rPr>
        <w:t>長短纖</w:t>
      </w:r>
      <w:r w:rsidR="003028F8" w:rsidRPr="001825CB">
        <w:rPr>
          <w:rFonts w:ascii="Times New Roman" w:hAnsi="Times New Roman" w:hint="eastAsia"/>
        </w:rPr>
        <w:t>，以供中游之原料所需</w:t>
      </w:r>
      <w:r w:rsidR="0009241C">
        <w:rPr>
          <w:rFonts w:ascii="新細明體" w:eastAsia="新細明體" w:hAnsi="新細明體" w:hint="eastAsia"/>
        </w:rPr>
        <w:t>，</w:t>
      </w:r>
      <w:r w:rsidR="0009241C" w:rsidRPr="0009241C">
        <w:rPr>
          <w:rFonts w:hint="eastAsia"/>
        </w:rPr>
        <w:t>經由</w:t>
      </w:r>
      <w:r w:rsidR="0009241C">
        <w:rPr>
          <w:rFonts w:hint="eastAsia"/>
        </w:rPr>
        <w:t>假撚、紡紗、織造、染整製程生產紗與布加以漂染樹酯加工</w:t>
      </w:r>
      <w:r w:rsidR="003028F8" w:rsidRPr="001825CB">
        <w:rPr>
          <w:rFonts w:ascii="Times New Roman" w:hAnsi="Times New Roman" w:hint="eastAsia"/>
        </w:rPr>
        <w:t>等為主。下游</w:t>
      </w:r>
      <w:r w:rsidR="0009241C">
        <w:rPr>
          <w:rFonts w:ascii="Times New Roman" w:hAnsi="Times New Roman" w:hint="eastAsia"/>
        </w:rPr>
        <w:t>成衣</w:t>
      </w:r>
      <w:r w:rsidR="003028F8" w:rsidRPr="001825CB">
        <w:rPr>
          <w:rFonts w:ascii="Times New Roman" w:hAnsi="Times New Roman" w:hint="eastAsia"/>
        </w:rPr>
        <w:t>或加工業</w:t>
      </w:r>
      <w:r w:rsidR="003028F8" w:rsidRPr="001825CB">
        <w:rPr>
          <w:rFonts w:ascii="Times New Roman" w:hAnsi="Times New Roman"/>
        </w:rPr>
        <w:t>等次產業</w:t>
      </w:r>
      <w:r w:rsidR="003028F8" w:rsidRPr="001825CB">
        <w:rPr>
          <w:rFonts w:ascii="Times New Roman" w:hAnsi="Times New Roman" w:hint="eastAsia"/>
        </w:rPr>
        <w:t>則不在本計畫目標範疇</w:t>
      </w:r>
      <w:r w:rsidR="003028F8" w:rsidRPr="001825CB">
        <w:rPr>
          <w:rFonts w:ascii="Times New Roman" w:hAnsi="Times New Roman"/>
        </w:rPr>
        <w:t>，並不適用本評估系統指引，建議在進行綠色工廠標章申請時，採用一般行業清潔生產評估系統。</w:t>
      </w:r>
    </w:p>
    <w:p w:rsidR="00A42FB8" w:rsidRPr="001825CB" w:rsidRDefault="00A42FB8" w:rsidP="00A42FB8">
      <w:pPr>
        <w:adjustRightInd w:val="0"/>
        <w:jc w:val="center"/>
        <w:rPr>
          <w:rFonts w:ascii="Times New Roman" w:hAnsi="Times New Roman"/>
          <w:color w:val="000000" w:themeColor="text1"/>
          <w:sz w:val="26"/>
          <w:szCs w:val="26"/>
        </w:rPr>
      </w:pPr>
      <w:r w:rsidRPr="001825CB">
        <w:rPr>
          <w:rFonts w:ascii="Times New Roman" w:hAnsi="Times New Roman" w:hint="eastAsia"/>
          <w:color w:val="000000" w:themeColor="text1"/>
          <w:sz w:val="26"/>
          <w:szCs w:val="26"/>
        </w:rPr>
        <w:t>表</w:t>
      </w:r>
      <w:r w:rsidR="003028F8" w:rsidRPr="001825CB">
        <w:rPr>
          <w:rFonts w:ascii="Times New Roman" w:hAnsi="Times New Roman"/>
          <w:color w:val="000000" w:themeColor="text1"/>
          <w:sz w:val="26"/>
          <w:szCs w:val="26"/>
        </w:rPr>
        <w:t>1</w:t>
      </w:r>
      <w:r w:rsidR="0009241C">
        <w:rPr>
          <w:rFonts w:ascii="Times New Roman" w:hAnsi="Times New Roman" w:hint="eastAsia"/>
          <w:color w:val="000000" w:themeColor="text1"/>
          <w:sz w:val="26"/>
          <w:szCs w:val="26"/>
        </w:rPr>
        <w:t xml:space="preserve"> </w:t>
      </w:r>
      <w:r w:rsidR="00500EA5">
        <w:rPr>
          <w:rFonts w:ascii="Times New Roman" w:hAnsi="Times New Roman" w:hint="eastAsia"/>
          <w:color w:val="000000" w:themeColor="text1"/>
          <w:sz w:val="26"/>
          <w:szCs w:val="26"/>
        </w:rPr>
        <w:t>紡織</w:t>
      </w:r>
      <w:r w:rsidRPr="001825CB">
        <w:rPr>
          <w:rFonts w:ascii="Times New Roman" w:hAnsi="Times New Roman" w:hint="eastAsia"/>
          <w:color w:val="000000" w:themeColor="text1"/>
          <w:sz w:val="26"/>
          <w:szCs w:val="26"/>
        </w:rPr>
        <w:t>業評估系統產品適用性說明</w:t>
      </w:r>
    </w:p>
    <w:tbl>
      <w:tblPr>
        <w:tblStyle w:val="a9"/>
        <w:tblW w:w="5000" w:type="pct"/>
        <w:tblLook w:val="04A0" w:firstRow="1" w:lastRow="0" w:firstColumn="1" w:lastColumn="0" w:noHBand="0" w:noVBand="1"/>
      </w:tblPr>
      <w:tblGrid>
        <w:gridCol w:w="2912"/>
        <w:gridCol w:w="5617"/>
      </w:tblGrid>
      <w:tr w:rsidR="00A42FB8" w:rsidRPr="001825CB" w:rsidTr="003028F8">
        <w:tc>
          <w:tcPr>
            <w:tcW w:w="1707" w:type="pct"/>
          </w:tcPr>
          <w:p w:rsidR="00A42FB8" w:rsidRPr="001825CB" w:rsidRDefault="00A42FB8" w:rsidP="00791D88">
            <w:pPr>
              <w:autoSpaceDE w:val="0"/>
              <w:autoSpaceDN w:val="0"/>
              <w:adjustRightInd w:val="0"/>
              <w:jc w:val="center"/>
              <w:rPr>
                <w:rFonts w:ascii="Times New Roman" w:hAnsi="Times New Roman"/>
                <w:color w:val="000000" w:themeColor="text1"/>
                <w:sz w:val="26"/>
                <w:szCs w:val="26"/>
              </w:rPr>
            </w:pPr>
            <w:r w:rsidRPr="001825CB">
              <w:rPr>
                <w:rFonts w:ascii="Times New Roman" w:hAnsi="Times New Roman" w:hint="eastAsia"/>
                <w:color w:val="000000" w:themeColor="text1"/>
                <w:sz w:val="26"/>
                <w:szCs w:val="26"/>
              </w:rPr>
              <w:t>主要產品類別</w:t>
            </w:r>
          </w:p>
        </w:tc>
        <w:tc>
          <w:tcPr>
            <w:tcW w:w="3293" w:type="pct"/>
          </w:tcPr>
          <w:p w:rsidR="00A42FB8" w:rsidRPr="001825CB" w:rsidRDefault="00A42FB8" w:rsidP="00791D88">
            <w:pPr>
              <w:autoSpaceDE w:val="0"/>
              <w:autoSpaceDN w:val="0"/>
              <w:adjustRightInd w:val="0"/>
              <w:jc w:val="center"/>
              <w:rPr>
                <w:rFonts w:ascii="Times New Roman" w:hAnsi="Times New Roman"/>
                <w:color w:val="000000" w:themeColor="text1"/>
                <w:sz w:val="26"/>
                <w:szCs w:val="26"/>
              </w:rPr>
            </w:pPr>
            <w:r w:rsidRPr="001825CB">
              <w:rPr>
                <w:rFonts w:ascii="Times New Roman" w:hAnsi="Times New Roman" w:hint="eastAsia"/>
                <w:color w:val="000000" w:themeColor="text1"/>
                <w:sz w:val="26"/>
                <w:szCs w:val="26"/>
              </w:rPr>
              <w:t>細項產品說明</w:t>
            </w:r>
          </w:p>
        </w:tc>
      </w:tr>
      <w:tr w:rsidR="00A12A64" w:rsidRPr="001825CB" w:rsidTr="003028F8">
        <w:tc>
          <w:tcPr>
            <w:tcW w:w="1707" w:type="pct"/>
          </w:tcPr>
          <w:p w:rsidR="00A12A64" w:rsidRPr="00A12A64" w:rsidRDefault="00A12A64" w:rsidP="00205111">
            <w:pPr>
              <w:autoSpaceDE w:val="0"/>
              <w:autoSpaceDN w:val="0"/>
              <w:adjustRightInd w:val="0"/>
              <w:jc w:val="center"/>
              <w:rPr>
                <w:rFonts w:ascii="Times New Roman" w:hAnsi="Times New Roman"/>
                <w:color w:val="FF0000"/>
                <w:sz w:val="26"/>
                <w:szCs w:val="26"/>
              </w:rPr>
            </w:pPr>
            <w:r w:rsidRPr="00A12A64">
              <w:rPr>
                <w:rFonts w:ascii="Times New Roman" w:hAnsi="Times New Roman" w:hint="eastAsia"/>
                <w:color w:val="FF0000"/>
                <w:sz w:val="26"/>
                <w:szCs w:val="26"/>
              </w:rPr>
              <w:t>化纖</w:t>
            </w:r>
          </w:p>
        </w:tc>
        <w:tc>
          <w:tcPr>
            <w:tcW w:w="3293" w:type="pct"/>
          </w:tcPr>
          <w:p w:rsidR="00A12A64" w:rsidRPr="00A12A64" w:rsidRDefault="00A12A64" w:rsidP="005946A8">
            <w:pPr>
              <w:autoSpaceDE w:val="0"/>
              <w:autoSpaceDN w:val="0"/>
              <w:adjustRightInd w:val="0"/>
              <w:rPr>
                <w:rFonts w:ascii="Times New Roman" w:hAnsi="Times New Roman"/>
                <w:color w:val="FF0000"/>
                <w:sz w:val="26"/>
                <w:szCs w:val="26"/>
              </w:rPr>
            </w:pPr>
            <w:r w:rsidRPr="00A12A64">
              <w:rPr>
                <w:rFonts w:ascii="Times New Roman" w:hAnsi="Times New Roman" w:hint="eastAsia"/>
                <w:color w:val="FF0000"/>
                <w:sz w:val="26"/>
                <w:szCs w:val="26"/>
              </w:rPr>
              <w:t>聚酯、尼龍、縲縈、聚丙烯</w:t>
            </w:r>
            <w:r w:rsidR="005946A8" w:rsidRPr="001825CB">
              <w:rPr>
                <w:rFonts w:ascii="Times New Roman" w:hAnsi="Times New Roman" w:hint="eastAsia"/>
                <w:color w:val="000000" w:themeColor="text1"/>
                <w:sz w:val="26"/>
                <w:szCs w:val="26"/>
              </w:rPr>
              <w:t>等</w:t>
            </w:r>
            <w:r w:rsidR="005946A8">
              <w:rPr>
                <w:rFonts w:ascii="新細明體" w:eastAsia="新細明體" w:hAnsi="新細明體" w:hint="eastAsia"/>
                <w:color w:val="000000" w:themeColor="text1"/>
                <w:sz w:val="26"/>
                <w:szCs w:val="26"/>
              </w:rPr>
              <w:t>。</w:t>
            </w:r>
          </w:p>
        </w:tc>
      </w:tr>
      <w:tr w:rsidR="00A12A64" w:rsidRPr="001825CB" w:rsidTr="003028F8">
        <w:tc>
          <w:tcPr>
            <w:tcW w:w="1707" w:type="pct"/>
          </w:tcPr>
          <w:p w:rsidR="00A12A64" w:rsidRPr="00A12A64" w:rsidRDefault="00A12A64" w:rsidP="00205111">
            <w:pPr>
              <w:autoSpaceDE w:val="0"/>
              <w:autoSpaceDN w:val="0"/>
              <w:adjustRightInd w:val="0"/>
              <w:jc w:val="center"/>
              <w:rPr>
                <w:rFonts w:ascii="Times New Roman" w:hAnsi="Times New Roman"/>
                <w:color w:val="FF0000"/>
                <w:sz w:val="26"/>
                <w:szCs w:val="26"/>
              </w:rPr>
            </w:pPr>
            <w:r w:rsidRPr="00A12A64">
              <w:rPr>
                <w:rFonts w:ascii="Times New Roman" w:hAnsi="Times New Roman" w:hint="eastAsia"/>
                <w:color w:val="FF0000"/>
                <w:sz w:val="26"/>
                <w:szCs w:val="26"/>
              </w:rPr>
              <w:t>紡紗</w:t>
            </w:r>
          </w:p>
        </w:tc>
        <w:tc>
          <w:tcPr>
            <w:tcW w:w="3293" w:type="pct"/>
          </w:tcPr>
          <w:p w:rsidR="00A12A64" w:rsidRPr="00A12A64" w:rsidRDefault="00A12A64" w:rsidP="005946A8">
            <w:pPr>
              <w:autoSpaceDE w:val="0"/>
              <w:autoSpaceDN w:val="0"/>
              <w:adjustRightInd w:val="0"/>
              <w:rPr>
                <w:rFonts w:ascii="Times New Roman" w:hAnsi="Times New Roman"/>
                <w:color w:val="FF0000"/>
                <w:sz w:val="26"/>
                <w:szCs w:val="26"/>
              </w:rPr>
            </w:pPr>
            <w:r w:rsidRPr="00A12A64">
              <w:rPr>
                <w:rFonts w:ascii="Times New Roman" w:hAnsi="Times New Roman" w:hint="eastAsia"/>
                <w:color w:val="FF0000"/>
                <w:sz w:val="26"/>
                <w:szCs w:val="26"/>
              </w:rPr>
              <w:t>環錠、氣流、轉子</w:t>
            </w:r>
            <w:r w:rsidRPr="00A12A64">
              <w:rPr>
                <w:rFonts w:hint="eastAsia"/>
                <w:color w:val="FF0000"/>
                <w:sz w:val="26"/>
                <w:szCs w:val="26"/>
              </w:rPr>
              <w:t>、</w:t>
            </w:r>
            <w:r w:rsidRPr="00A12A64">
              <w:rPr>
                <w:rFonts w:ascii="Times New Roman" w:hAnsi="Times New Roman" w:hint="eastAsia"/>
                <w:color w:val="FF0000"/>
                <w:sz w:val="26"/>
                <w:szCs w:val="26"/>
              </w:rPr>
              <w:t>加工絲</w:t>
            </w:r>
            <w:r w:rsidR="005946A8" w:rsidRPr="001825CB">
              <w:rPr>
                <w:rFonts w:ascii="Times New Roman" w:hAnsi="Times New Roman" w:hint="eastAsia"/>
                <w:color w:val="000000" w:themeColor="text1"/>
                <w:sz w:val="26"/>
                <w:szCs w:val="26"/>
              </w:rPr>
              <w:t>等</w:t>
            </w:r>
            <w:r w:rsidR="005946A8">
              <w:rPr>
                <w:rFonts w:ascii="新細明體" w:eastAsia="新細明體" w:hAnsi="新細明體" w:hint="eastAsia"/>
                <w:color w:val="000000" w:themeColor="text1"/>
                <w:sz w:val="26"/>
                <w:szCs w:val="26"/>
              </w:rPr>
              <w:t>。</w:t>
            </w:r>
          </w:p>
        </w:tc>
      </w:tr>
      <w:tr w:rsidR="00A42FB8" w:rsidRPr="001825CB" w:rsidTr="003028F8">
        <w:tc>
          <w:tcPr>
            <w:tcW w:w="1707" w:type="pct"/>
          </w:tcPr>
          <w:p w:rsidR="00A42FB8" w:rsidRPr="00A12A64" w:rsidRDefault="00500EA5" w:rsidP="003679FB">
            <w:pPr>
              <w:autoSpaceDE w:val="0"/>
              <w:autoSpaceDN w:val="0"/>
              <w:adjustRightInd w:val="0"/>
              <w:jc w:val="center"/>
              <w:rPr>
                <w:rFonts w:ascii="Times New Roman" w:hAnsi="Times New Roman"/>
                <w:color w:val="FF0000"/>
                <w:sz w:val="26"/>
                <w:szCs w:val="26"/>
              </w:rPr>
            </w:pPr>
            <w:r w:rsidRPr="00A12A64">
              <w:rPr>
                <w:rFonts w:ascii="Times New Roman" w:hAnsi="Times New Roman" w:hint="eastAsia"/>
                <w:color w:val="FF0000"/>
                <w:sz w:val="26"/>
                <w:szCs w:val="26"/>
              </w:rPr>
              <w:t>織造</w:t>
            </w:r>
            <w:r w:rsidRPr="00A12A64">
              <w:rPr>
                <w:rFonts w:ascii="新細明體" w:eastAsia="新細明體" w:hAnsi="新細明體" w:hint="eastAsia"/>
                <w:color w:val="FF0000"/>
                <w:sz w:val="26"/>
                <w:szCs w:val="26"/>
              </w:rPr>
              <w:t>（</w:t>
            </w:r>
            <w:r w:rsidR="003679FB" w:rsidRPr="00A12A64">
              <w:rPr>
                <w:rFonts w:ascii="Times New Roman" w:hAnsi="Times New Roman" w:hint="eastAsia"/>
                <w:color w:val="FF0000"/>
                <w:sz w:val="26"/>
                <w:szCs w:val="26"/>
              </w:rPr>
              <w:t>不織布</w:t>
            </w:r>
            <w:r w:rsidRPr="00A12A64">
              <w:rPr>
                <w:rFonts w:ascii="新細明體" w:eastAsia="新細明體" w:hAnsi="新細明體" w:hint="eastAsia"/>
                <w:color w:val="FF0000"/>
                <w:sz w:val="26"/>
                <w:szCs w:val="26"/>
              </w:rPr>
              <w:t>）</w:t>
            </w:r>
          </w:p>
        </w:tc>
        <w:tc>
          <w:tcPr>
            <w:tcW w:w="3293" w:type="pct"/>
          </w:tcPr>
          <w:p w:rsidR="00A42FB8" w:rsidRPr="00A12A64" w:rsidRDefault="003679FB" w:rsidP="005946A8">
            <w:pPr>
              <w:autoSpaceDE w:val="0"/>
              <w:autoSpaceDN w:val="0"/>
              <w:adjustRightInd w:val="0"/>
              <w:rPr>
                <w:rFonts w:ascii="Times New Roman" w:hAnsi="Times New Roman"/>
                <w:color w:val="FF0000"/>
                <w:sz w:val="26"/>
                <w:szCs w:val="26"/>
              </w:rPr>
            </w:pPr>
            <w:r w:rsidRPr="00A12A64">
              <w:rPr>
                <w:rFonts w:ascii="Times New Roman" w:hAnsi="Times New Roman" w:hint="eastAsia"/>
                <w:color w:val="FF0000"/>
                <w:sz w:val="26"/>
                <w:szCs w:val="26"/>
              </w:rPr>
              <w:t>熔噴</w:t>
            </w:r>
            <w:r w:rsidR="00A42FB8" w:rsidRPr="00A12A64">
              <w:rPr>
                <w:rFonts w:ascii="Times New Roman" w:hAnsi="Times New Roman" w:hint="eastAsia"/>
                <w:color w:val="FF0000"/>
                <w:sz w:val="26"/>
                <w:szCs w:val="26"/>
              </w:rPr>
              <w:t>、</w:t>
            </w:r>
            <w:r w:rsidRPr="00A12A64">
              <w:rPr>
                <w:rFonts w:ascii="Times New Roman" w:hAnsi="Times New Roman" w:hint="eastAsia"/>
                <w:color w:val="FF0000"/>
                <w:sz w:val="26"/>
                <w:szCs w:val="26"/>
              </w:rPr>
              <w:t>紡黏</w:t>
            </w:r>
            <w:r w:rsidR="00A42FB8" w:rsidRPr="00A12A64">
              <w:rPr>
                <w:rFonts w:ascii="Times New Roman" w:hAnsi="Times New Roman" w:hint="eastAsia"/>
                <w:color w:val="FF0000"/>
                <w:sz w:val="26"/>
                <w:szCs w:val="26"/>
              </w:rPr>
              <w:t>、</w:t>
            </w:r>
            <w:r w:rsidRPr="00A12A64">
              <w:rPr>
                <w:rFonts w:ascii="Times New Roman" w:hAnsi="Times New Roman" w:hint="eastAsia"/>
                <w:color w:val="FF0000"/>
                <w:sz w:val="26"/>
                <w:szCs w:val="26"/>
              </w:rPr>
              <w:t>水針</w:t>
            </w:r>
            <w:r w:rsidR="00500EA5" w:rsidRPr="00A12A64">
              <w:rPr>
                <w:rFonts w:hint="eastAsia"/>
                <w:color w:val="FF0000"/>
                <w:sz w:val="26"/>
                <w:szCs w:val="26"/>
              </w:rPr>
              <w:t>、</w:t>
            </w:r>
            <w:r w:rsidR="00500EA5" w:rsidRPr="00A12A64">
              <w:rPr>
                <w:rFonts w:ascii="Times New Roman" w:hAnsi="Times New Roman" w:hint="eastAsia"/>
                <w:color w:val="FF0000"/>
                <w:sz w:val="26"/>
                <w:szCs w:val="26"/>
              </w:rPr>
              <w:t>針軋</w:t>
            </w:r>
            <w:r w:rsidR="005946A8" w:rsidRPr="001825CB">
              <w:rPr>
                <w:rFonts w:ascii="Times New Roman" w:hAnsi="Times New Roman" w:hint="eastAsia"/>
                <w:color w:val="000000" w:themeColor="text1"/>
                <w:sz w:val="26"/>
                <w:szCs w:val="26"/>
              </w:rPr>
              <w:t>等</w:t>
            </w:r>
            <w:r w:rsidR="005946A8">
              <w:rPr>
                <w:rFonts w:ascii="新細明體" w:eastAsia="新細明體" w:hAnsi="新細明體" w:hint="eastAsia"/>
                <w:color w:val="000000" w:themeColor="text1"/>
                <w:sz w:val="26"/>
                <w:szCs w:val="26"/>
              </w:rPr>
              <w:t>。</w:t>
            </w:r>
          </w:p>
        </w:tc>
      </w:tr>
      <w:tr w:rsidR="00A42FB8" w:rsidRPr="001825CB" w:rsidTr="003028F8">
        <w:tc>
          <w:tcPr>
            <w:tcW w:w="1707" w:type="pct"/>
          </w:tcPr>
          <w:p w:rsidR="00A42FB8" w:rsidRPr="00A12A64" w:rsidRDefault="003679FB" w:rsidP="003679FB">
            <w:pPr>
              <w:adjustRightInd w:val="0"/>
              <w:jc w:val="center"/>
              <w:rPr>
                <w:rFonts w:ascii="Times New Roman" w:hAnsi="Times New Roman"/>
                <w:color w:val="FF0000"/>
                <w:sz w:val="26"/>
                <w:szCs w:val="26"/>
              </w:rPr>
            </w:pPr>
            <w:r w:rsidRPr="00A12A64">
              <w:rPr>
                <w:rFonts w:ascii="Times New Roman" w:hAnsi="Times New Roman" w:hint="eastAsia"/>
                <w:color w:val="FF0000"/>
                <w:sz w:val="26"/>
                <w:szCs w:val="26"/>
              </w:rPr>
              <w:t>織造</w:t>
            </w:r>
            <w:r w:rsidR="00500EA5" w:rsidRPr="00A12A64">
              <w:rPr>
                <w:rFonts w:ascii="新細明體" w:eastAsia="新細明體" w:hAnsi="新細明體" w:hint="eastAsia"/>
                <w:color w:val="FF0000"/>
                <w:sz w:val="26"/>
                <w:szCs w:val="26"/>
              </w:rPr>
              <w:t>（</w:t>
            </w:r>
            <w:r w:rsidR="00500EA5" w:rsidRPr="00A12A64">
              <w:rPr>
                <w:rFonts w:ascii="Times New Roman" w:hAnsi="Times New Roman" w:hint="eastAsia"/>
                <w:color w:val="FF0000"/>
                <w:sz w:val="26"/>
                <w:szCs w:val="26"/>
              </w:rPr>
              <w:t>機織</w:t>
            </w:r>
            <w:r w:rsidR="00500EA5" w:rsidRPr="00A12A64">
              <w:rPr>
                <w:rFonts w:ascii="新細明體" w:eastAsia="新細明體" w:hAnsi="新細明體" w:hint="eastAsia"/>
                <w:color w:val="FF0000"/>
                <w:sz w:val="26"/>
                <w:szCs w:val="26"/>
              </w:rPr>
              <w:t>）</w:t>
            </w:r>
          </w:p>
        </w:tc>
        <w:tc>
          <w:tcPr>
            <w:tcW w:w="3293" w:type="pct"/>
          </w:tcPr>
          <w:p w:rsidR="00A42FB8" w:rsidRPr="00A12A64" w:rsidRDefault="003679FB" w:rsidP="005946A8">
            <w:pPr>
              <w:autoSpaceDE w:val="0"/>
              <w:autoSpaceDN w:val="0"/>
              <w:adjustRightInd w:val="0"/>
              <w:rPr>
                <w:rFonts w:ascii="Times New Roman" w:hAnsi="Times New Roman"/>
                <w:color w:val="FF0000"/>
                <w:sz w:val="26"/>
                <w:szCs w:val="26"/>
              </w:rPr>
            </w:pPr>
            <w:r w:rsidRPr="00A12A64">
              <w:rPr>
                <w:rFonts w:ascii="Times New Roman" w:hAnsi="Times New Roman" w:hint="eastAsia"/>
                <w:color w:val="FF0000"/>
                <w:sz w:val="26"/>
                <w:szCs w:val="26"/>
              </w:rPr>
              <w:t>針織</w:t>
            </w:r>
            <w:r w:rsidR="00A42FB8" w:rsidRPr="00A12A64">
              <w:rPr>
                <w:rFonts w:ascii="Times New Roman" w:hAnsi="Times New Roman" w:hint="eastAsia"/>
                <w:color w:val="FF0000"/>
                <w:sz w:val="26"/>
                <w:szCs w:val="26"/>
              </w:rPr>
              <w:t>、</w:t>
            </w:r>
            <w:r w:rsidRPr="00A12A64">
              <w:rPr>
                <w:rFonts w:ascii="Times New Roman" w:hAnsi="Times New Roman" w:hint="eastAsia"/>
                <w:color w:val="FF0000"/>
                <w:sz w:val="26"/>
                <w:szCs w:val="26"/>
              </w:rPr>
              <w:t>梭織</w:t>
            </w:r>
            <w:r w:rsidR="00500EA5" w:rsidRPr="00A12A64">
              <w:rPr>
                <w:rFonts w:hint="eastAsia"/>
                <w:color w:val="FF0000"/>
                <w:sz w:val="26"/>
                <w:szCs w:val="26"/>
              </w:rPr>
              <w:t>、</w:t>
            </w:r>
            <w:r w:rsidR="00500EA5" w:rsidRPr="00A12A64">
              <w:rPr>
                <w:rFonts w:ascii="Times New Roman" w:hAnsi="Times New Roman" w:hint="eastAsia"/>
                <w:color w:val="FF0000"/>
                <w:sz w:val="26"/>
                <w:szCs w:val="26"/>
              </w:rPr>
              <w:t>編織</w:t>
            </w:r>
            <w:r w:rsidR="005946A8" w:rsidRPr="001825CB">
              <w:rPr>
                <w:rFonts w:ascii="Times New Roman" w:hAnsi="Times New Roman" w:hint="eastAsia"/>
                <w:color w:val="000000" w:themeColor="text1"/>
                <w:sz w:val="26"/>
                <w:szCs w:val="26"/>
              </w:rPr>
              <w:t>等</w:t>
            </w:r>
            <w:r w:rsidR="005946A8">
              <w:rPr>
                <w:rFonts w:ascii="新細明體" w:eastAsia="新細明體" w:hAnsi="新細明體" w:hint="eastAsia"/>
                <w:color w:val="000000" w:themeColor="text1"/>
                <w:sz w:val="26"/>
                <w:szCs w:val="26"/>
              </w:rPr>
              <w:t>。</w:t>
            </w:r>
          </w:p>
        </w:tc>
      </w:tr>
      <w:tr w:rsidR="00A12A64" w:rsidRPr="001825CB" w:rsidTr="003028F8">
        <w:tc>
          <w:tcPr>
            <w:tcW w:w="1707" w:type="pct"/>
          </w:tcPr>
          <w:p w:rsidR="00A12A64" w:rsidRPr="00A12A64" w:rsidRDefault="00A12A64" w:rsidP="00205111">
            <w:pPr>
              <w:autoSpaceDE w:val="0"/>
              <w:autoSpaceDN w:val="0"/>
              <w:adjustRightInd w:val="0"/>
              <w:jc w:val="center"/>
              <w:rPr>
                <w:rFonts w:ascii="Times New Roman" w:hAnsi="Times New Roman"/>
                <w:color w:val="FF0000"/>
                <w:sz w:val="26"/>
                <w:szCs w:val="26"/>
              </w:rPr>
            </w:pPr>
            <w:r w:rsidRPr="00A12A64">
              <w:rPr>
                <w:rFonts w:ascii="Times New Roman" w:hAnsi="Times New Roman" w:hint="eastAsia"/>
                <w:color w:val="FF0000"/>
                <w:sz w:val="26"/>
                <w:szCs w:val="26"/>
              </w:rPr>
              <w:t>染整</w:t>
            </w:r>
          </w:p>
        </w:tc>
        <w:tc>
          <w:tcPr>
            <w:tcW w:w="3293" w:type="pct"/>
          </w:tcPr>
          <w:p w:rsidR="00A12A64" w:rsidRPr="00A12A64" w:rsidRDefault="00A12A64" w:rsidP="005946A8">
            <w:pPr>
              <w:autoSpaceDE w:val="0"/>
              <w:autoSpaceDN w:val="0"/>
              <w:adjustRightInd w:val="0"/>
              <w:rPr>
                <w:rFonts w:ascii="Times New Roman" w:hAnsi="Times New Roman"/>
                <w:color w:val="FF0000"/>
                <w:sz w:val="26"/>
                <w:szCs w:val="26"/>
              </w:rPr>
            </w:pPr>
            <w:r w:rsidRPr="00A12A64">
              <w:rPr>
                <w:rFonts w:ascii="Times New Roman" w:hAnsi="Times New Roman" w:hint="eastAsia"/>
                <w:color w:val="FF0000"/>
                <w:sz w:val="26"/>
                <w:szCs w:val="26"/>
              </w:rPr>
              <w:t>染色</w:t>
            </w:r>
            <w:r w:rsidRPr="00A12A64">
              <w:rPr>
                <w:rFonts w:hint="eastAsia"/>
                <w:color w:val="FF0000"/>
                <w:sz w:val="26"/>
                <w:szCs w:val="26"/>
              </w:rPr>
              <w:t>、</w:t>
            </w:r>
            <w:r w:rsidRPr="00A12A64">
              <w:rPr>
                <w:rFonts w:ascii="Times New Roman" w:hAnsi="Times New Roman" w:hint="eastAsia"/>
                <w:color w:val="FF0000"/>
                <w:sz w:val="26"/>
                <w:szCs w:val="26"/>
              </w:rPr>
              <w:t>整理</w:t>
            </w:r>
            <w:r w:rsidR="005946A8" w:rsidRPr="001825CB">
              <w:rPr>
                <w:rFonts w:ascii="Times New Roman" w:hAnsi="Times New Roman" w:hint="eastAsia"/>
                <w:color w:val="000000" w:themeColor="text1"/>
                <w:sz w:val="26"/>
                <w:szCs w:val="26"/>
              </w:rPr>
              <w:t>等</w:t>
            </w:r>
            <w:r w:rsidR="005946A8">
              <w:rPr>
                <w:rFonts w:ascii="新細明體" w:eastAsia="新細明體" w:hAnsi="新細明體" w:hint="eastAsia"/>
                <w:color w:val="000000" w:themeColor="text1"/>
                <w:sz w:val="26"/>
                <w:szCs w:val="26"/>
              </w:rPr>
              <w:t>。</w:t>
            </w:r>
          </w:p>
        </w:tc>
      </w:tr>
      <w:tr w:rsidR="00A42FB8" w:rsidRPr="001825CB" w:rsidTr="003028F8">
        <w:tc>
          <w:tcPr>
            <w:tcW w:w="1707" w:type="pct"/>
          </w:tcPr>
          <w:p w:rsidR="00A42FB8" w:rsidRPr="001825CB" w:rsidRDefault="00500EA5" w:rsidP="00791D88">
            <w:pPr>
              <w:autoSpaceDE w:val="0"/>
              <w:autoSpaceDN w:val="0"/>
              <w:adjustRightInd w:val="0"/>
              <w:jc w:val="center"/>
              <w:rPr>
                <w:rFonts w:ascii="Times New Roman" w:hAnsi="Times New Roman"/>
                <w:color w:val="000000" w:themeColor="text1"/>
                <w:sz w:val="26"/>
                <w:szCs w:val="26"/>
              </w:rPr>
            </w:pPr>
            <w:r>
              <w:rPr>
                <w:rFonts w:ascii="Times New Roman" w:hAnsi="Times New Roman" w:hint="eastAsia"/>
                <w:color w:val="000000" w:themeColor="text1"/>
                <w:sz w:val="26"/>
                <w:szCs w:val="26"/>
              </w:rPr>
              <w:t>其他</w:t>
            </w:r>
          </w:p>
        </w:tc>
        <w:tc>
          <w:tcPr>
            <w:tcW w:w="3293" w:type="pct"/>
          </w:tcPr>
          <w:p w:rsidR="00A42FB8" w:rsidRPr="001825CB" w:rsidRDefault="00500EA5" w:rsidP="00500EA5">
            <w:pPr>
              <w:autoSpaceDE w:val="0"/>
              <w:autoSpaceDN w:val="0"/>
              <w:adjustRightInd w:val="0"/>
              <w:rPr>
                <w:rFonts w:ascii="Times New Roman" w:hAnsi="Times New Roman"/>
                <w:color w:val="000000" w:themeColor="text1"/>
                <w:sz w:val="26"/>
                <w:szCs w:val="26"/>
              </w:rPr>
            </w:pPr>
            <w:r>
              <w:rPr>
                <w:rFonts w:ascii="Times New Roman" w:hAnsi="Times New Roman" w:hint="eastAsia"/>
                <w:color w:val="000000" w:themeColor="text1"/>
                <w:sz w:val="26"/>
                <w:szCs w:val="26"/>
              </w:rPr>
              <w:t>成衣</w:t>
            </w:r>
            <w:r w:rsidR="005946A8">
              <w:rPr>
                <w:rFonts w:ascii="Times New Roman" w:hAnsi="Times New Roman" w:hint="eastAsia"/>
                <w:color w:val="000000" w:themeColor="text1"/>
                <w:sz w:val="26"/>
                <w:szCs w:val="26"/>
              </w:rPr>
              <w:t>箱包</w:t>
            </w:r>
            <w:r w:rsidR="00A42FB8" w:rsidRPr="001825CB">
              <w:rPr>
                <w:rFonts w:ascii="Times New Roman" w:hAnsi="Times New Roman" w:hint="eastAsia"/>
                <w:color w:val="000000" w:themeColor="text1"/>
                <w:sz w:val="26"/>
                <w:szCs w:val="26"/>
              </w:rPr>
              <w:t>等</w:t>
            </w:r>
            <w:r w:rsidR="005946A8">
              <w:rPr>
                <w:rFonts w:ascii="新細明體" w:eastAsia="新細明體" w:hAnsi="新細明體" w:hint="eastAsia"/>
                <w:color w:val="000000" w:themeColor="text1"/>
                <w:sz w:val="26"/>
                <w:szCs w:val="26"/>
              </w:rPr>
              <w:t>。</w:t>
            </w:r>
          </w:p>
        </w:tc>
      </w:tr>
    </w:tbl>
    <w:p w:rsidR="00F07504" w:rsidRPr="001825CB" w:rsidRDefault="00F07504" w:rsidP="00A42FB8">
      <w:pPr>
        <w:pStyle w:val="a3"/>
        <w:spacing w:before="11"/>
        <w:ind w:left="0"/>
        <w:jc w:val="left"/>
        <w:rPr>
          <w:rFonts w:ascii="Times New Roman" w:hAnsi="Times New Roman"/>
          <w:sz w:val="20"/>
        </w:rPr>
      </w:pPr>
    </w:p>
    <w:p w:rsidR="003028F8" w:rsidRPr="00A12A64" w:rsidRDefault="00672802" w:rsidP="003028F8">
      <w:pPr>
        <w:pStyle w:val="a3"/>
        <w:spacing w:before="240" w:line="238" w:lineRule="auto"/>
        <w:ind w:left="0" w:firstLineChars="200" w:firstLine="520"/>
        <w:rPr>
          <w:rFonts w:ascii="Times New Roman" w:hAnsi="Times New Roman"/>
        </w:rPr>
      </w:pPr>
      <w:r>
        <w:rPr>
          <w:rFonts w:ascii="Times New Roman" w:hAnsi="Times New Roman" w:hint="eastAsia"/>
        </w:rPr>
        <w:t>紡織</w:t>
      </w:r>
      <w:r w:rsidR="0055546C">
        <w:rPr>
          <w:rFonts w:ascii="Times New Roman" w:hAnsi="Times New Roman" w:hint="eastAsia"/>
        </w:rPr>
        <w:t>業評估系統評分指標項目，包括</w:t>
      </w:r>
      <w:r w:rsidR="0055546C" w:rsidRPr="00A12A64">
        <w:rPr>
          <w:rFonts w:ascii="Times New Roman" w:hAnsi="Times New Roman" w:hint="eastAsia"/>
        </w:rPr>
        <w:t>「生產製造」</w:t>
      </w:r>
      <w:r w:rsidRPr="00A12A64">
        <w:rPr>
          <w:rFonts w:ascii="Times New Roman" w:hAnsi="Times New Roman" w:hint="eastAsia"/>
        </w:rPr>
        <w:t>包括指標群訂定「能資源節約」、「綠色製程」、「污染物產生及管末處理功能」</w:t>
      </w:r>
      <w:r w:rsidR="003679FB" w:rsidRPr="00A12A64">
        <w:rPr>
          <w:rFonts w:ascii="新細明體" w:eastAsia="新細明體" w:hAnsi="新細明體" w:hint="eastAsia"/>
        </w:rPr>
        <w:t>，</w:t>
      </w:r>
      <w:r w:rsidR="003679FB" w:rsidRPr="00A12A64">
        <w:rPr>
          <w:rFonts w:ascii="Times New Roman" w:hAnsi="Times New Roman" w:hint="eastAsia"/>
        </w:rPr>
        <w:t>及</w:t>
      </w:r>
      <w:r w:rsidR="003028F8" w:rsidRPr="00A12A64">
        <w:rPr>
          <w:rFonts w:ascii="Times New Roman" w:hAnsi="Times New Roman" w:hint="eastAsia"/>
        </w:rPr>
        <w:t>「</w:t>
      </w:r>
      <w:r w:rsidR="003679FB" w:rsidRPr="00A12A64">
        <w:rPr>
          <w:rFonts w:ascii="Times New Roman" w:hAnsi="Times New Roman" w:hint="eastAsia"/>
        </w:rPr>
        <w:t>環境友善設計</w:t>
      </w:r>
      <w:r w:rsidR="003028F8" w:rsidRPr="00A12A64">
        <w:rPr>
          <w:rFonts w:ascii="Times New Roman" w:hAnsi="Times New Roman" w:hint="eastAsia"/>
        </w:rPr>
        <w:t>」</w:t>
      </w:r>
      <w:r w:rsidR="003679FB" w:rsidRPr="00A12A64">
        <w:rPr>
          <w:rFonts w:ascii="新細明體" w:eastAsia="新細明體" w:hAnsi="新細明體" w:hint="eastAsia"/>
        </w:rPr>
        <w:t>，</w:t>
      </w:r>
      <w:r w:rsidR="003679FB" w:rsidRPr="00A12A64">
        <w:rPr>
          <w:rFonts w:ascii="Times New Roman" w:hAnsi="Times New Roman" w:hint="eastAsia"/>
        </w:rPr>
        <w:t>「綠色管理」</w:t>
      </w:r>
      <w:r w:rsidR="003679FB" w:rsidRPr="00A12A64">
        <w:rPr>
          <w:rFonts w:ascii="新細明體" w:eastAsia="新細明體" w:hAnsi="新細明體" w:hint="eastAsia"/>
        </w:rPr>
        <w:t>，</w:t>
      </w:r>
      <w:r w:rsidR="003679FB" w:rsidRPr="00A12A64">
        <w:rPr>
          <w:rFonts w:ascii="Times New Roman" w:hAnsi="Times New Roman" w:hint="eastAsia"/>
        </w:rPr>
        <w:t>「社會責任」</w:t>
      </w:r>
      <w:r w:rsidR="003679FB" w:rsidRPr="00A12A64">
        <w:rPr>
          <w:rFonts w:ascii="新細明體" w:eastAsia="新細明體" w:hAnsi="新細明體" w:hint="eastAsia"/>
        </w:rPr>
        <w:t>，</w:t>
      </w:r>
      <w:r w:rsidR="003028F8" w:rsidRPr="00A12A64">
        <w:rPr>
          <w:rFonts w:ascii="Times New Roman" w:hAnsi="Times New Roman" w:hint="eastAsia"/>
        </w:rPr>
        <w:t>「創新思維」等</w:t>
      </w:r>
      <w:r w:rsidR="003679FB" w:rsidRPr="00A12A64">
        <w:rPr>
          <w:rFonts w:ascii="Times New Roman" w:hAnsi="Times New Roman" w:hint="eastAsia"/>
        </w:rPr>
        <w:t>5</w:t>
      </w:r>
      <w:r w:rsidR="003679FB" w:rsidRPr="00A12A64">
        <w:rPr>
          <w:rFonts w:ascii="Times New Roman" w:hAnsi="Times New Roman" w:hint="eastAsia"/>
        </w:rPr>
        <w:t>大類一階指標</w:t>
      </w:r>
      <w:r w:rsidR="003679FB" w:rsidRPr="00A12A64">
        <w:rPr>
          <w:rFonts w:ascii="新細明體" w:eastAsia="新細明體" w:hAnsi="新細明體" w:hint="eastAsia"/>
        </w:rPr>
        <w:t>，</w:t>
      </w:r>
      <w:r w:rsidR="003679FB" w:rsidRPr="00A12A64">
        <w:rPr>
          <w:rFonts w:ascii="Times New Roman" w:hAnsi="Times New Roman" w:hint="eastAsia"/>
        </w:rPr>
        <w:t>7</w:t>
      </w:r>
      <w:r w:rsidR="003679FB" w:rsidRPr="00A12A64">
        <w:rPr>
          <w:rFonts w:ascii="Times New Roman" w:hAnsi="Times New Roman" w:hint="eastAsia"/>
        </w:rPr>
        <w:t>項二階</w:t>
      </w:r>
      <w:r w:rsidR="003028F8" w:rsidRPr="00A12A64">
        <w:rPr>
          <w:rFonts w:ascii="Times New Roman" w:hAnsi="Times New Roman" w:hint="eastAsia"/>
        </w:rPr>
        <w:t>指標及細分為</w:t>
      </w:r>
      <w:r w:rsidR="003679FB" w:rsidRPr="00A12A64">
        <w:rPr>
          <w:rFonts w:ascii="Times New Roman" w:hAnsi="Times New Roman" w:hint="eastAsia"/>
        </w:rPr>
        <w:t>29</w:t>
      </w:r>
      <w:r w:rsidR="003028F8" w:rsidRPr="00A12A64">
        <w:rPr>
          <w:rFonts w:ascii="Times New Roman" w:hAnsi="Times New Roman" w:hint="eastAsia"/>
        </w:rPr>
        <w:t>項三階指標項目。本評估指引依各項指標於清潔生產議題之重要性進行廠商問卷調查，初擬配分比重，並依試行情形及審查意見完成各項指標分數之訂定，指標項目及配分如表</w:t>
      </w:r>
      <w:r w:rsidR="003028F8" w:rsidRPr="00A12A64">
        <w:rPr>
          <w:rFonts w:ascii="Times New Roman" w:hAnsi="Times New Roman"/>
        </w:rPr>
        <w:t>2</w:t>
      </w:r>
      <w:r w:rsidR="003028F8" w:rsidRPr="00A12A64">
        <w:rPr>
          <w:rFonts w:ascii="Times New Roman" w:hAnsi="Times New Roman" w:hint="eastAsia"/>
        </w:rPr>
        <w:t>所示。</w:t>
      </w:r>
    </w:p>
    <w:p w:rsidR="00DE54FA" w:rsidRPr="001825CB" w:rsidRDefault="0009241C" w:rsidP="003028F8">
      <w:pPr>
        <w:pStyle w:val="a3"/>
        <w:spacing w:before="240" w:line="238" w:lineRule="auto"/>
        <w:ind w:left="0" w:firstLineChars="200" w:firstLine="520"/>
        <w:rPr>
          <w:rFonts w:ascii="Times New Roman" w:hAnsi="Times New Roman"/>
        </w:rPr>
      </w:pPr>
      <w:r w:rsidRPr="00A12A64">
        <w:rPr>
          <w:rFonts w:ascii="Times New Roman" w:hAnsi="Times New Roman" w:hint="eastAsia"/>
        </w:rPr>
        <w:t>紡織</w:t>
      </w:r>
      <w:r w:rsidR="00DE54FA" w:rsidRPr="00A12A64">
        <w:rPr>
          <w:rFonts w:ascii="Times New Roman" w:hAnsi="Times New Roman" w:hint="eastAsia"/>
        </w:rPr>
        <w:t>業評估系統指標中，</w:t>
      </w:r>
      <w:r w:rsidR="009C7D47" w:rsidRPr="00A12A64">
        <w:rPr>
          <w:rFonts w:ascii="Times New Roman" w:hAnsi="Times New Roman" w:hint="eastAsia"/>
        </w:rPr>
        <w:t>「能資源節約」、「綠色製程」、「污染物產生及管末處理功能」</w:t>
      </w:r>
      <w:r w:rsidR="009C7D47" w:rsidRPr="00A12A64">
        <w:rPr>
          <w:rFonts w:ascii="新細明體" w:eastAsia="新細明體" w:hAnsi="新細明體" w:hint="eastAsia"/>
        </w:rPr>
        <w:t>，</w:t>
      </w:r>
      <w:r w:rsidR="009C7D47" w:rsidRPr="00A12A64">
        <w:rPr>
          <w:rFonts w:ascii="Times New Roman" w:hAnsi="Times New Roman" w:hint="eastAsia"/>
        </w:rPr>
        <w:t>及「環境友善設計」</w:t>
      </w:r>
      <w:r w:rsidR="009C7D47" w:rsidRPr="00A12A64">
        <w:rPr>
          <w:rFonts w:ascii="新細明體" w:eastAsia="新細明體" w:hAnsi="新細明體" w:hint="eastAsia"/>
        </w:rPr>
        <w:t>，</w:t>
      </w:r>
      <w:r w:rsidR="009C7D47" w:rsidRPr="00A12A64">
        <w:rPr>
          <w:rFonts w:ascii="Times New Roman" w:hAnsi="Times New Roman" w:hint="eastAsia"/>
        </w:rPr>
        <w:t>「綠色管理」</w:t>
      </w:r>
      <w:r w:rsidR="009C7D47" w:rsidRPr="00A12A64">
        <w:rPr>
          <w:rFonts w:ascii="新細明體" w:eastAsia="新細明體" w:hAnsi="新細明體" w:hint="eastAsia"/>
        </w:rPr>
        <w:t>，</w:t>
      </w:r>
      <w:r w:rsidR="009C7D47" w:rsidRPr="00A12A64">
        <w:rPr>
          <w:rFonts w:ascii="Times New Roman" w:hAnsi="Times New Roman" w:hint="eastAsia"/>
        </w:rPr>
        <w:t>「社會責任」</w:t>
      </w:r>
      <w:r w:rsidR="009C7D47" w:rsidRPr="00A12A64">
        <w:rPr>
          <w:rFonts w:ascii="新細明體" w:eastAsia="新細明體" w:hAnsi="新細明體" w:hint="eastAsia"/>
        </w:rPr>
        <w:t>，</w:t>
      </w:r>
      <w:r w:rsidR="009C7D47" w:rsidRPr="00107666">
        <w:rPr>
          <w:rFonts w:ascii="Times New Roman" w:eastAsia="新細明體" w:hAnsi="Times New Roman" w:cs="Times New Roman"/>
        </w:rPr>
        <w:t>6</w:t>
      </w:r>
      <w:r w:rsidR="003028F8" w:rsidRPr="00A12A64">
        <w:rPr>
          <w:rFonts w:ascii="Times New Roman" w:hAnsi="Times New Roman" w:hint="eastAsia"/>
        </w:rPr>
        <w:t>項指標群為必要評估項目，申請評定之工廠應依本評估</w:t>
      </w:r>
      <w:r w:rsidR="003028F8" w:rsidRPr="001825CB">
        <w:rPr>
          <w:rFonts w:ascii="Times New Roman" w:hAnsi="Times New Roman" w:hint="eastAsia"/>
        </w:rPr>
        <w:t>指引，</w:t>
      </w:r>
      <w:r w:rsidR="003028F8" w:rsidRPr="001825CB">
        <w:rPr>
          <w:rFonts w:ascii="Times New Roman" w:hAnsi="Times New Roman" w:hint="eastAsia"/>
        </w:rPr>
        <w:lastRenderedPageBreak/>
        <w:t>檢附相關資料受評。至於「創新及其他」指標群為加分指標項目，並不強制納入評估，申請者可選擇檢附相關佐證資料，積極展現工廠於清潔生產推動工作之具體作法及效益，提高清潔生產評比分數。</w:t>
      </w:r>
      <w:r w:rsidR="00DE54FA">
        <w:rPr>
          <w:rFonts w:ascii="Times New Roman" w:hAnsi="Times New Roman" w:hint="eastAsia"/>
        </w:rPr>
        <w:t>此外，有別於一般行業清潔生產評估系統，因</w:t>
      </w:r>
      <w:r w:rsidR="009C7D47">
        <w:rPr>
          <w:rFonts w:ascii="Times New Roman" w:hAnsi="Times New Roman" w:hint="eastAsia"/>
        </w:rPr>
        <w:t>紡織</w:t>
      </w:r>
      <w:r w:rsidR="00DE54FA" w:rsidRPr="00DE54FA">
        <w:rPr>
          <w:rFonts w:ascii="Times New Roman" w:hAnsi="Times New Roman" w:hint="eastAsia"/>
        </w:rPr>
        <w:t>業廠商多為品牌商代工廠，</w:t>
      </w:r>
      <w:r w:rsidR="00DE54FA">
        <w:rPr>
          <w:rFonts w:ascii="Times New Roman" w:hAnsi="Times New Roman" w:hint="eastAsia"/>
        </w:rPr>
        <w:t>需配合</w:t>
      </w:r>
      <w:r w:rsidR="00DE54FA" w:rsidRPr="00DE54FA">
        <w:rPr>
          <w:rFonts w:ascii="Times New Roman" w:hAnsi="Times New Roman" w:hint="eastAsia"/>
        </w:rPr>
        <w:t>客戶</w:t>
      </w:r>
      <w:r w:rsidR="00DE54FA">
        <w:rPr>
          <w:rFonts w:ascii="Times New Roman" w:hAnsi="Times New Roman" w:hint="eastAsia"/>
        </w:rPr>
        <w:t>要</w:t>
      </w:r>
      <w:r w:rsidR="00DE54FA" w:rsidRPr="00DE54FA">
        <w:rPr>
          <w:rFonts w:ascii="Times New Roman" w:hAnsi="Times New Roman" w:hint="eastAsia"/>
        </w:rPr>
        <w:t>求訂製產品，</w:t>
      </w:r>
      <w:r w:rsidR="009C7D47" w:rsidRPr="001825CB">
        <w:rPr>
          <w:rFonts w:ascii="Times New Roman" w:hAnsi="Times New Roman" w:hint="eastAsia"/>
        </w:rPr>
        <w:t>能</w:t>
      </w:r>
      <w:r w:rsidR="009C7D47">
        <w:rPr>
          <w:rFonts w:ascii="Times New Roman" w:hAnsi="Times New Roman" w:hint="eastAsia"/>
        </w:rPr>
        <w:t>資源</w:t>
      </w:r>
      <w:r w:rsidR="009C7D47" w:rsidRPr="001825CB">
        <w:rPr>
          <w:rFonts w:ascii="Times New Roman" w:hAnsi="Times New Roman" w:hint="eastAsia"/>
        </w:rPr>
        <w:t>節約</w:t>
      </w:r>
      <w:r w:rsidR="009C7D47">
        <w:rPr>
          <w:rFonts w:ascii="Times New Roman" w:hAnsi="Times New Roman" w:hint="eastAsia"/>
        </w:rPr>
        <w:t>定量化</w:t>
      </w:r>
      <w:r w:rsidR="00DE54FA">
        <w:rPr>
          <w:rFonts w:ascii="Times New Roman" w:hAnsi="Times New Roman" w:hint="eastAsia"/>
        </w:rPr>
        <w:t>指標</w:t>
      </w:r>
      <w:r w:rsidR="009C7D47">
        <w:rPr>
          <w:rFonts w:ascii="Times New Roman" w:hAnsi="Times New Roman" w:hint="eastAsia"/>
        </w:rPr>
        <w:t>配分較高</w:t>
      </w:r>
      <w:r w:rsidR="00DE54FA" w:rsidRPr="00DE54FA">
        <w:rPr>
          <w:rFonts w:ascii="Times New Roman" w:hAnsi="Times New Roman" w:hint="eastAsia"/>
        </w:rPr>
        <w:t>。</w:t>
      </w:r>
    </w:p>
    <w:p w:rsidR="005400C6" w:rsidRPr="004C0394" w:rsidRDefault="005400C6" w:rsidP="005400C6">
      <w:pPr>
        <w:adjustRightInd w:val="0"/>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表</w:t>
      </w:r>
      <w:r w:rsidRPr="004C0394">
        <w:rPr>
          <w:rFonts w:ascii="Times New Roman" w:hAnsi="Times New Roman" w:cs="Times New Roman"/>
          <w:color w:val="000000" w:themeColor="text1"/>
          <w:sz w:val="24"/>
          <w:szCs w:val="24"/>
        </w:rPr>
        <w:t>2</w:t>
      </w:r>
      <w:r w:rsidRPr="004C0394">
        <w:rPr>
          <w:rFonts w:ascii="Times New Roman" w:hAnsi="Times New Roman" w:cs="Times New Roman"/>
          <w:color w:val="000000" w:themeColor="text1"/>
          <w:sz w:val="24"/>
          <w:szCs w:val="24"/>
        </w:rPr>
        <w:t xml:space="preserve">　</w:t>
      </w:r>
      <w:r w:rsidR="0009241C">
        <w:rPr>
          <w:rFonts w:ascii="Times New Roman" w:hAnsi="Times New Roman" w:cs="Times New Roman" w:hint="eastAsia"/>
          <w:color w:val="000000" w:themeColor="text1"/>
          <w:sz w:val="24"/>
          <w:szCs w:val="24"/>
        </w:rPr>
        <w:t>紡織</w:t>
      </w:r>
      <w:r w:rsidRPr="004C0394">
        <w:rPr>
          <w:rFonts w:ascii="Times New Roman" w:hAnsi="Times New Roman" w:cs="Times New Roman"/>
          <w:color w:val="000000" w:themeColor="text1"/>
          <w:sz w:val="24"/>
          <w:szCs w:val="24"/>
        </w:rPr>
        <w:t>業評估系統指標項目</w:t>
      </w:r>
    </w:p>
    <w:tbl>
      <w:tblPr>
        <w:tblW w:w="50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713"/>
        <w:gridCol w:w="1601"/>
        <w:gridCol w:w="4509"/>
        <w:gridCol w:w="504"/>
        <w:gridCol w:w="388"/>
        <w:gridCol w:w="713"/>
      </w:tblGrid>
      <w:tr w:rsidR="005400C6" w:rsidRPr="004C0394" w:rsidTr="00C101B3">
        <w:trPr>
          <w:tblHeader/>
        </w:trPr>
        <w:tc>
          <w:tcPr>
            <w:tcW w:w="4048" w:type="pct"/>
            <w:gridSpan w:val="3"/>
            <w:tcBorders>
              <w:top w:val="single" w:sz="12" w:space="0" w:color="auto"/>
              <w:right w:val="single" w:sz="4" w:space="0" w:color="auto"/>
            </w:tcBorders>
            <w:vAlign w:val="center"/>
          </w:tcPr>
          <w:p w:rsidR="005400C6" w:rsidRPr="004C0394" w:rsidRDefault="009C7D47" w:rsidP="00455105">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染整</w:t>
            </w:r>
            <w:r w:rsidR="005400C6" w:rsidRPr="004C0394">
              <w:rPr>
                <w:rFonts w:ascii="Times New Roman" w:hAnsi="Times New Roman" w:cs="Times New Roman"/>
                <w:color w:val="000000" w:themeColor="text1"/>
                <w:sz w:val="24"/>
                <w:szCs w:val="24"/>
              </w:rPr>
              <w:t>清潔生產評估系統指標</w:t>
            </w:r>
          </w:p>
        </w:tc>
        <w:tc>
          <w:tcPr>
            <w:tcW w:w="299" w:type="pct"/>
            <w:tcBorders>
              <w:top w:val="single" w:sz="12" w:space="0" w:color="auto"/>
              <w:left w:val="single" w:sz="4" w:space="0" w:color="auto"/>
            </w:tcBorders>
            <w:vAlign w:val="center"/>
          </w:tcPr>
          <w:p w:rsidR="005400C6" w:rsidRPr="004C0394" w:rsidRDefault="005400C6" w:rsidP="006D156D">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配分</w:t>
            </w:r>
          </w:p>
        </w:tc>
        <w:tc>
          <w:tcPr>
            <w:tcW w:w="653" w:type="pct"/>
            <w:gridSpan w:val="2"/>
            <w:tcBorders>
              <w:top w:val="single" w:sz="12" w:space="0" w:color="auto"/>
            </w:tcBorders>
            <w:vAlign w:val="center"/>
          </w:tcPr>
          <w:p w:rsidR="005400C6" w:rsidRPr="004C0394" w:rsidRDefault="005400C6" w:rsidP="006D156D">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指標類型</w:t>
            </w:r>
          </w:p>
        </w:tc>
      </w:tr>
      <w:tr w:rsidR="00EC1E42" w:rsidRPr="004C0394" w:rsidTr="00D75B6F">
        <w:trPr>
          <w:trHeight w:val="45"/>
        </w:trPr>
        <w:tc>
          <w:tcPr>
            <w:tcW w:w="423" w:type="pct"/>
            <w:vMerge w:val="restart"/>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生產製造</w:t>
            </w:r>
          </w:p>
        </w:tc>
        <w:tc>
          <w:tcPr>
            <w:tcW w:w="950" w:type="pct"/>
            <w:vMerge w:val="restart"/>
            <w:tcBorders>
              <w:right w:val="single" w:sz="4" w:space="0" w:color="auto"/>
            </w:tcBorders>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1.</w:t>
            </w:r>
            <w:r w:rsidRPr="004C0394">
              <w:rPr>
                <w:rFonts w:ascii="Times New Roman" w:hAnsi="Times New Roman" w:cs="Times New Roman"/>
                <w:color w:val="000000" w:themeColor="text1"/>
                <w:sz w:val="24"/>
                <w:szCs w:val="24"/>
              </w:rPr>
              <w:t>能資源節約</w:t>
            </w:r>
          </w:p>
        </w:tc>
        <w:tc>
          <w:tcPr>
            <w:tcW w:w="2675" w:type="pct"/>
            <w:tcBorders>
              <w:left w:val="single" w:sz="4" w:space="0" w:color="auto"/>
              <w:right w:val="single" w:sz="4" w:space="0" w:color="auto"/>
            </w:tcBorders>
            <w:vAlign w:val="center"/>
          </w:tcPr>
          <w:p w:rsidR="00EC1E42" w:rsidRPr="005400C6" w:rsidRDefault="00EC1E42" w:rsidP="00570F43">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*1-1</w:t>
            </w:r>
            <w:r w:rsidRPr="005400C6">
              <w:rPr>
                <w:rFonts w:ascii="Times New Roman" w:hAnsi="Times New Roman" w:cs="Times New Roman"/>
                <w:sz w:val="24"/>
                <w:szCs w:val="24"/>
              </w:rPr>
              <w:t>原物料使用量</w:t>
            </w:r>
          </w:p>
        </w:tc>
        <w:tc>
          <w:tcPr>
            <w:tcW w:w="299" w:type="pct"/>
            <w:tcBorders>
              <w:left w:val="single" w:sz="4" w:space="0" w:color="auto"/>
            </w:tcBorders>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p>
        </w:tc>
        <w:tc>
          <w:tcPr>
            <w:tcW w:w="230" w:type="pct"/>
            <w:vMerge w:val="restart"/>
            <w:tcBorders>
              <w:top w:val="single" w:sz="6" w:space="0" w:color="auto"/>
              <w:bottom w:val="nil"/>
            </w:tcBorders>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定量指標</w:t>
            </w:r>
          </w:p>
        </w:tc>
        <w:tc>
          <w:tcPr>
            <w:tcW w:w="423" w:type="pct"/>
            <w:vMerge w:val="restart"/>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必要性指標</w:t>
            </w:r>
          </w:p>
        </w:tc>
      </w:tr>
      <w:tr w:rsidR="00EC1E42" w:rsidRPr="004C0394" w:rsidTr="00D75B6F">
        <w:trPr>
          <w:trHeight w:val="45"/>
        </w:trPr>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EC1E42" w:rsidRPr="005400C6" w:rsidRDefault="00EC1E42" w:rsidP="00570F43">
            <w:pPr>
              <w:snapToGrid w:val="0"/>
              <w:spacing w:line="0" w:lineRule="atLeast"/>
              <w:rPr>
                <w:rFonts w:ascii="Times New Roman" w:hAnsi="Times New Roman" w:cs="Times New Roman"/>
                <w:sz w:val="24"/>
                <w:szCs w:val="24"/>
              </w:rPr>
            </w:pPr>
            <w:r>
              <w:rPr>
                <w:rFonts w:ascii="Times New Roman" w:hAnsi="Times New Roman" w:cs="Times New Roman" w:hint="eastAsia"/>
                <w:sz w:val="24"/>
                <w:szCs w:val="24"/>
              </w:rPr>
              <w:t xml:space="preserve">  </w:t>
            </w:r>
            <w:r w:rsidRPr="005400C6">
              <w:rPr>
                <w:rFonts w:ascii="Times New Roman" w:hAnsi="Times New Roman" w:cs="Times New Roman"/>
                <w:sz w:val="24"/>
                <w:szCs w:val="24"/>
              </w:rPr>
              <w:t>1-</w:t>
            </w:r>
            <w:r>
              <w:rPr>
                <w:rFonts w:ascii="Times New Roman" w:hAnsi="Times New Roman" w:cs="Times New Roman" w:hint="eastAsia"/>
                <w:sz w:val="24"/>
                <w:szCs w:val="24"/>
              </w:rPr>
              <w:t>2</w:t>
            </w:r>
            <w:r w:rsidRPr="005400C6">
              <w:rPr>
                <w:rFonts w:ascii="Times New Roman" w:hAnsi="Times New Roman" w:cs="Times New Roman" w:hint="eastAsia"/>
                <w:sz w:val="24"/>
                <w:szCs w:val="24"/>
              </w:rPr>
              <w:t>再生原料</w:t>
            </w:r>
            <w:r w:rsidRPr="005400C6">
              <w:rPr>
                <w:rFonts w:ascii="Times New Roman" w:hAnsi="Times New Roman" w:cs="Times New Roman"/>
                <w:sz w:val="24"/>
                <w:szCs w:val="24"/>
              </w:rPr>
              <w:t>使用量</w:t>
            </w:r>
          </w:p>
        </w:tc>
        <w:tc>
          <w:tcPr>
            <w:tcW w:w="299" w:type="pct"/>
            <w:tcBorders>
              <w:left w:val="single" w:sz="4" w:space="0" w:color="auto"/>
            </w:tcBorders>
            <w:vAlign w:val="center"/>
          </w:tcPr>
          <w:p w:rsidR="00EC1E42" w:rsidRDefault="00EC1E42" w:rsidP="006D156D">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c>
          <w:tcPr>
            <w:tcW w:w="230" w:type="pct"/>
            <w:vMerge/>
            <w:tcBorders>
              <w:top w:val="single" w:sz="6" w:space="0" w:color="auto"/>
              <w:bottom w:val="nil"/>
            </w:tcBorders>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D75B6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EC1E42" w:rsidRPr="005400C6" w:rsidRDefault="00EC1E42" w:rsidP="007069F2">
            <w:pPr>
              <w:snapToGrid w:val="0"/>
              <w:spacing w:line="0" w:lineRule="atLeast"/>
              <w:ind w:leftChars="-20" w:left="2" w:hangingChars="19" w:hanging="46"/>
              <w:rPr>
                <w:rFonts w:ascii="Times New Roman" w:hAnsi="Times New Roman" w:cs="Times New Roman"/>
                <w:sz w:val="24"/>
                <w:szCs w:val="24"/>
              </w:rPr>
            </w:pPr>
            <w:r w:rsidRPr="005400C6">
              <w:rPr>
                <w:rFonts w:ascii="Times New Roman" w:hAnsi="Times New Roman" w:cs="Times New Roman"/>
                <w:sz w:val="24"/>
                <w:szCs w:val="24"/>
              </w:rPr>
              <w:t>*1-</w:t>
            </w:r>
            <w:r w:rsidRPr="005400C6">
              <w:rPr>
                <w:rFonts w:ascii="Times New Roman" w:hAnsi="Times New Roman" w:cs="Times New Roman" w:hint="eastAsia"/>
                <w:sz w:val="24"/>
                <w:szCs w:val="24"/>
              </w:rPr>
              <w:t>3</w:t>
            </w:r>
            <w:r w:rsidRPr="005400C6">
              <w:rPr>
                <w:rFonts w:ascii="Times New Roman" w:hAnsi="Times New Roman" w:cs="Times New Roman"/>
                <w:sz w:val="24"/>
                <w:szCs w:val="24"/>
              </w:rPr>
              <w:t>能源</w:t>
            </w:r>
            <w:r>
              <w:rPr>
                <w:rFonts w:ascii="Times New Roman" w:hAnsi="Times New Roman" w:cs="Times New Roman" w:hint="eastAsia"/>
                <w:sz w:val="24"/>
                <w:szCs w:val="24"/>
              </w:rPr>
              <w:t>消耗量</w:t>
            </w:r>
          </w:p>
        </w:tc>
        <w:tc>
          <w:tcPr>
            <w:tcW w:w="299" w:type="pct"/>
            <w:tcBorders>
              <w:left w:val="single" w:sz="4" w:space="0" w:color="auto"/>
            </w:tcBorders>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p>
        </w:tc>
        <w:tc>
          <w:tcPr>
            <w:tcW w:w="230" w:type="pct"/>
            <w:vMerge/>
            <w:tcBorders>
              <w:top w:val="single" w:sz="6" w:space="0" w:color="auto"/>
              <w:bottom w:val="nil"/>
            </w:tcBorders>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D75B6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EC1E42" w:rsidRPr="005400C6" w:rsidRDefault="00EC1E42" w:rsidP="007069F2">
            <w:pPr>
              <w:snapToGrid w:val="0"/>
              <w:spacing w:line="0" w:lineRule="atLeast"/>
              <w:ind w:leftChars="-20" w:left="2" w:hangingChars="19" w:hanging="46"/>
              <w:rPr>
                <w:rFonts w:ascii="Times New Roman" w:hAnsi="Times New Roman" w:cs="Times New Roman"/>
                <w:sz w:val="24"/>
                <w:szCs w:val="24"/>
              </w:rPr>
            </w:pPr>
            <w:r>
              <w:rPr>
                <w:rFonts w:ascii="Times New Roman" w:hAnsi="Times New Roman" w:cs="Times New Roman" w:hint="eastAsia"/>
                <w:sz w:val="24"/>
                <w:szCs w:val="24"/>
              </w:rPr>
              <w:t xml:space="preserve">  </w:t>
            </w:r>
            <w:r w:rsidRPr="005400C6">
              <w:rPr>
                <w:rFonts w:ascii="Times New Roman" w:hAnsi="Times New Roman" w:cs="Times New Roman"/>
                <w:sz w:val="24"/>
                <w:szCs w:val="24"/>
              </w:rPr>
              <w:t>1-</w:t>
            </w:r>
            <w:r>
              <w:rPr>
                <w:rFonts w:ascii="Times New Roman" w:hAnsi="Times New Roman" w:cs="Times New Roman" w:hint="eastAsia"/>
                <w:sz w:val="24"/>
                <w:szCs w:val="24"/>
              </w:rPr>
              <w:t>4</w:t>
            </w:r>
            <w:r w:rsidRPr="005400C6">
              <w:rPr>
                <w:rFonts w:ascii="Times New Roman" w:hAnsi="Times New Roman" w:cs="Times New Roman"/>
                <w:sz w:val="24"/>
                <w:szCs w:val="24"/>
              </w:rPr>
              <w:t>能源回收率</w:t>
            </w:r>
          </w:p>
        </w:tc>
        <w:tc>
          <w:tcPr>
            <w:tcW w:w="299" w:type="pct"/>
            <w:tcBorders>
              <w:left w:val="single" w:sz="4" w:space="0" w:color="auto"/>
            </w:tcBorders>
            <w:vAlign w:val="center"/>
          </w:tcPr>
          <w:p w:rsidR="00EC1E42" w:rsidRDefault="00EC1E42" w:rsidP="006D156D">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p>
        </w:tc>
        <w:tc>
          <w:tcPr>
            <w:tcW w:w="230" w:type="pct"/>
            <w:vMerge/>
            <w:tcBorders>
              <w:top w:val="single" w:sz="6" w:space="0" w:color="auto"/>
              <w:bottom w:val="nil"/>
            </w:tcBorders>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D75B6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EC1E42" w:rsidRPr="005400C6" w:rsidRDefault="00EC1E42" w:rsidP="00C101B3">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*1-</w:t>
            </w:r>
            <w:r>
              <w:rPr>
                <w:rFonts w:ascii="Times New Roman" w:hAnsi="Times New Roman" w:cs="Times New Roman" w:hint="eastAsia"/>
                <w:sz w:val="24"/>
                <w:szCs w:val="24"/>
              </w:rPr>
              <w:t>5</w:t>
            </w:r>
            <w:r w:rsidRPr="005400C6">
              <w:rPr>
                <w:rFonts w:ascii="Times New Roman" w:hAnsi="Times New Roman" w:cs="Times New Roman"/>
                <w:sz w:val="24"/>
                <w:szCs w:val="24"/>
              </w:rPr>
              <w:t>水資源耗用量</w:t>
            </w:r>
          </w:p>
        </w:tc>
        <w:tc>
          <w:tcPr>
            <w:tcW w:w="299" w:type="pct"/>
            <w:tcBorders>
              <w:left w:val="single" w:sz="4" w:space="0" w:color="auto"/>
            </w:tcBorders>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10</w:t>
            </w:r>
          </w:p>
        </w:tc>
        <w:tc>
          <w:tcPr>
            <w:tcW w:w="230" w:type="pct"/>
            <w:vMerge/>
            <w:tcBorders>
              <w:top w:val="single" w:sz="6" w:space="0" w:color="auto"/>
              <w:bottom w:val="nil"/>
            </w:tcBorders>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D75B6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EC1E42" w:rsidRPr="005400C6" w:rsidRDefault="00EC1E42" w:rsidP="00C101B3">
            <w:pPr>
              <w:snapToGrid w:val="0"/>
              <w:spacing w:line="0" w:lineRule="atLeast"/>
              <w:ind w:firstLineChars="50" w:firstLine="120"/>
              <w:rPr>
                <w:rFonts w:ascii="Times New Roman" w:hAnsi="Times New Roman" w:cs="Times New Roman"/>
                <w:sz w:val="24"/>
                <w:szCs w:val="24"/>
              </w:rPr>
            </w:pPr>
            <w:r w:rsidRPr="005400C6">
              <w:rPr>
                <w:rFonts w:ascii="Times New Roman" w:hAnsi="Times New Roman" w:cs="Times New Roman"/>
                <w:sz w:val="24"/>
                <w:szCs w:val="24"/>
              </w:rPr>
              <w:t>1-</w:t>
            </w:r>
            <w:r>
              <w:rPr>
                <w:rFonts w:ascii="Times New Roman" w:hAnsi="Times New Roman" w:cs="Times New Roman" w:hint="eastAsia"/>
                <w:sz w:val="24"/>
                <w:szCs w:val="24"/>
              </w:rPr>
              <w:t>6</w:t>
            </w:r>
            <w:r w:rsidRPr="005400C6">
              <w:rPr>
                <w:rFonts w:ascii="Times New Roman" w:hAnsi="Times New Roman" w:cs="Times New Roman"/>
                <w:sz w:val="24"/>
                <w:szCs w:val="24"/>
              </w:rPr>
              <w:t>廢水回收率</w:t>
            </w:r>
          </w:p>
        </w:tc>
        <w:tc>
          <w:tcPr>
            <w:tcW w:w="299" w:type="pct"/>
            <w:tcBorders>
              <w:left w:val="single" w:sz="4" w:space="0" w:color="auto"/>
            </w:tcBorders>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p>
        </w:tc>
        <w:tc>
          <w:tcPr>
            <w:tcW w:w="230" w:type="pct"/>
            <w:vMerge/>
            <w:tcBorders>
              <w:top w:val="single" w:sz="6" w:space="0" w:color="auto"/>
              <w:bottom w:val="nil"/>
            </w:tcBorders>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D75B6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EC1E42" w:rsidRPr="005400C6" w:rsidRDefault="00EC1E42" w:rsidP="006D156D">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*1-7</w:t>
            </w:r>
            <w:r w:rsidRPr="005400C6">
              <w:rPr>
                <w:rFonts w:ascii="Times New Roman" w:hAnsi="Times New Roman" w:cs="Times New Roman"/>
                <w:sz w:val="24"/>
                <w:szCs w:val="24"/>
              </w:rPr>
              <w:t>事業廢棄物產生量</w:t>
            </w:r>
          </w:p>
        </w:tc>
        <w:tc>
          <w:tcPr>
            <w:tcW w:w="299" w:type="pct"/>
            <w:tcBorders>
              <w:left w:val="single" w:sz="4" w:space="0" w:color="auto"/>
            </w:tcBorders>
            <w:vAlign w:val="center"/>
          </w:tcPr>
          <w:p w:rsidR="00EC1E42" w:rsidRPr="004C0394" w:rsidRDefault="00EC1E42" w:rsidP="00C101B3">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p>
        </w:tc>
        <w:tc>
          <w:tcPr>
            <w:tcW w:w="230" w:type="pct"/>
            <w:vMerge/>
            <w:tcBorders>
              <w:top w:val="single" w:sz="6" w:space="0" w:color="auto"/>
              <w:bottom w:val="nil"/>
            </w:tcBorders>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D75B6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EC1E42" w:rsidRPr="005400C6" w:rsidRDefault="00EC1E42" w:rsidP="00C101B3">
            <w:pPr>
              <w:snapToGrid w:val="0"/>
              <w:spacing w:line="0" w:lineRule="atLeast"/>
              <w:ind w:firstLineChars="50" w:firstLine="120"/>
              <w:rPr>
                <w:rFonts w:ascii="Times New Roman" w:hAnsi="Times New Roman" w:cs="Times New Roman"/>
                <w:sz w:val="24"/>
                <w:szCs w:val="24"/>
              </w:rPr>
            </w:pPr>
            <w:r w:rsidRPr="005400C6">
              <w:rPr>
                <w:rFonts w:ascii="Times New Roman" w:hAnsi="Times New Roman" w:cs="Times New Roman"/>
                <w:sz w:val="24"/>
                <w:szCs w:val="24"/>
              </w:rPr>
              <w:t>1-8</w:t>
            </w:r>
            <w:r w:rsidRPr="005400C6">
              <w:rPr>
                <w:rFonts w:ascii="Times New Roman" w:hAnsi="Times New Roman" w:cs="Times New Roman"/>
                <w:sz w:val="24"/>
                <w:szCs w:val="24"/>
              </w:rPr>
              <w:t>事業廢棄物回收率</w:t>
            </w:r>
          </w:p>
        </w:tc>
        <w:tc>
          <w:tcPr>
            <w:tcW w:w="299" w:type="pct"/>
            <w:tcBorders>
              <w:left w:val="single" w:sz="4" w:space="0" w:color="auto"/>
            </w:tcBorders>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c>
          <w:tcPr>
            <w:tcW w:w="230" w:type="pct"/>
            <w:vMerge/>
            <w:tcBorders>
              <w:top w:val="single" w:sz="6" w:space="0" w:color="auto"/>
              <w:bottom w:val="nil"/>
            </w:tcBorders>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D75B6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EC1E42" w:rsidRPr="005400C6" w:rsidRDefault="00EC1E42" w:rsidP="006D156D">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*1-9</w:t>
            </w:r>
            <w:r w:rsidRPr="005400C6">
              <w:rPr>
                <w:rFonts w:ascii="Times New Roman" w:hAnsi="Times New Roman" w:cs="Times New Roman"/>
                <w:sz w:val="24"/>
                <w:szCs w:val="24"/>
              </w:rPr>
              <w:t>溫室氣體排放量</w:t>
            </w:r>
          </w:p>
        </w:tc>
        <w:tc>
          <w:tcPr>
            <w:tcW w:w="299" w:type="pct"/>
            <w:tcBorders>
              <w:left w:val="single" w:sz="4" w:space="0" w:color="auto"/>
            </w:tcBorders>
            <w:vAlign w:val="center"/>
          </w:tcPr>
          <w:p w:rsidR="00EC1E42" w:rsidRPr="004C0394" w:rsidRDefault="00EC1E42" w:rsidP="00C101B3">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p>
        </w:tc>
        <w:tc>
          <w:tcPr>
            <w:tcW w:w="230" w:type="pct"/>
            <w:vMerge/>
            <w:tcBorders>
              <w:top w:val="single" w:sz="6" w:space="0" w:color="auto"/>
              <w:bottom w:val="nil"/>
            </w:tcBorders>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D75B6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EC1E42" w:rsidRPr="005400C6" w:rsidRDefault="00EC1E42" w:rsidP="00C101B3">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w:t>
            </w:r>
            <w:r w:rsidRPr="005400C6">
              <w:rPr>
                <w:rFonts w:ascii="Times New Roman" w:hAnsi="Times New Roman" w:cs="Times New Roman" w:hint="eastAsia"/>
                <w:sz w:val="24"/>
                <w:szCs w:val="24"/>
              </w:rPr>
              <w:t>1-</w:t>
            </w:r>
            <w:r>
              <w:rPr>
                <w:rFonts w:ascii="Times New Roman" w:hAnsi="Times New Roman" w:cs="Times New Roman" w:hint="eastAsia"/>
                <w:sz w:val="24"/>
                <w:szCs w:val="24"/>
              </w:rPr>
              <w:t>10</w:t>
            </w:r>
            <w:r w:rsidRPr="005400C6">
              <w:rPr>
                <w:rFonts w:ascii="Times New Roman" w:hAnsi="Times New Roman" w:cs="Times New Roman" w:hint="eastAsia"/>
                <w:sz w:val="24"/>
                <w:szCs w:val="24"/>
              </w:rPr>
              <w:t>單位產品</w:t>
            </w:r>
            <w:r w:rsidRPr="005400C6">
              <w:rPr>
                <w:rFonts w:ascii="Times New Roman" w:hAnsi="Times New Roman" w:cs="Times New Roman" w:hint="eastAsia"/>
                <w:sz w:val="24"/>
                <w:szCs w:val="24"/>
              </w:rPr>
              <w:t>COD</w:t>
            </w:r>
            <w:r w:rsidRPr="005400C6">
              <w:rPr>
                <w:rFonts w:ascii="Times New Roman" w:hAnsi="Times New Roman" w:cs="Times New Roman" w:hint="eastAsia"/>
                <w:sz w:val="24"/>
                <w:szCs w:val="24"/>
              </w:rPr>
              <w:t>產生量</w:t>
            </w:r>
          </w:p>
        </w:tc>
        <w:tc>
          <w:tcPr>
            <w:tcW w:w="299" w:type="pct"/>
            <w:tcBorders>
              <w:left w:val="single" w:sz="4" w:space="0" w:color="auto"/>
            </w:tcBorders>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p>
        </w:tc>
        <w:tc>
          <w:tcPr>
            <w:tcW w:w="230" w:type="pct"/>
            <w:tcBorders>
              <w:top w:val="nil"/>
            </w:tcBorders>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4C575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val="restart"/>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2.</w:t>
            </w:r>
            <w:r w:rsidRPr="004C0394">
              <w:rPr>
                <w:rFonts w:ascii="Times New Roman" w:hAnsi="Times New Roman" w:cs="Times New Roman"/>
                <w:color w:val="000000" w:themeColor="text1"/>
                <w:sz w:val="24"/>
                <w:szCs w:val="24"/>
              </w:rPr>
              <w:t>綠色製程</w:t>
            </w:r>
          </w:p>
        </w:tc>
        <w:tc>
          <w:tcPr>
            <w:tcW w:w="2675" w:type="pct"/>
            <w:tcBorders>
              <w:right w:val="single" w:sz="4" w:space="0" w:color="auto"/>
            </w:tcBorders>
            <w:vAlign w:val="center"/>
          </w:tcPr>
          <w:p w:rsidR="00EC1E42" w:rsidRPr="005400C6" w:rsidRDefault="00EC1E42" w:rsidP="006D156D">
            <w:pPr>
              <w:snapToGrid w:val="0"/>
              <w:spacing w:line="0" w:lineRule="atLeast"/>
              <w:ind w:firstLineChars="50" w:firstLine="120"/>
              <w:rPr>
                <w:rFonts w:ascii="Times New Roman" w:hAnsi="Times New Roman" w:cs="Times New Roman"/>
                <w:sz w:val="24"/>
                <w:szCs w:val="24"/>
              </w:rPr>
            </w:pPr>
            <w:r w:rsidRPr="005400C6">
              <w:rPr>
                <w:rFonts w:ascii="Times New Roman" w:hAnsi="Times New Roman" w:cs="Times New Roman"/>
                <w:sz w:val="24"/>
                <w:szCs w:val="24"/>
              </w:rPr>
              <w:t>2-1</w:t>
            </w:r>
            <w:r w:rsidRPr="005400C6">
              <w:rPr>
                <w:rFonts w:ascii="Times New Roman" w:hAnsi="Times New Roman" w:cs="Times New Roman"/>
                <w:sz w:val="24"/>
                <w:szCs w:val="24"/>
              </w:rPr>
              <w:t>廠房流程管理有效性</w:t>
            </w:r>
          </w:p>
        </w:tc>
        <w:tc>
          <w:tcPr>
            <w:tcW w:w="299" w:type="pct"/>
            <w:tcBorders>
              <w:left w:val="single" w:sz="4" w:space="0" w:color="auto"/>
            </w:tcBorders>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p>
        </w:tc>
        <w:tc>
          <w:tcPr>
            <w:tcW w:w="230" w:type="pct"/>
            <w:vMerge w:val="restart"/>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定性指標</w:t>
            </w: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4C575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EC1E42" w:rsidRPr="005400C6" w:rsidRDefault="00EC1E42" w:rsidP="006D156D">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*2-2</w:t>
            </w:r>
            <w:r w:rsidRPr="005400C6">
              <w:rPr>
                <w:rFonts w:ascii="Times New Roman" w:hAnsi="Times New Roman" w:cs="Times New Roman"/>
                <w:sz w:val="24"/>
                <w:szCs w:val="24"/>
              </w:rPr>
              <w:t>採用清潔生產製程技術</w:t>
            </w:r>
          </w:p>
        </w:tc>
        <w:tc>
          <w:tcPr>
            <w:tcW w:w="299" w:type="pct"/>
            <w:tcBorders>
              <w:left w:val="single" w:sz="4" w:space="0" w:color="auto"/>
            </w:tcBorders>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8</w:t>
            </w:r>
          </w:p>
        </w:tc>
        <w:tc>
          <w:tcPr>
            <w:tcW w:w="230" w:type="pct"/>
            <w:vMerge/>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4C575F">
        <w:trPr>
          <w:trHeight w:val="185"/>
        </w:trPr>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val="restart"/>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3.</w:t>
            </w:r>
            <w:r w:rsidRPr="004C0394">
              <w:rPr>
                <w:rFonts w:ascii="Times New Roman" w:hAnsi="Times New Roman" w:cs="Times New Roman"/>
                <w:color w:val="000000" w:themeColor="text1"/>
                <w:sz w:val="24"/>
                <w:szCs w:val="24"/>
              </w:rPr>
              <w:t>污染物產生及管末處理功能</w:t>
            </w:r>
          </w:p>
        </w:tc>
        <w:tc>
          <w:tcPr>
            <w:tcW w:w="2675" w:type="pct"/>
            <w:tcBorders>
              <w:right w:val="single" w:sz="4" w:space="0" w:color="auto"/>
            </w:tcBorders>
            <w:vAlign w:val="center"/>
          </w:tcPr>
          <w:p w:rsidR="00EC1E42" w:rsidRPr="005400C6" w:rsidRDefault="00EC1E42" w:rsidP="006D156D">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*3-1</w:t>
            </w:r>
            <w:r w:rsidRPr="005400C6">
              <w:rPr>
                <w:rFonts w:ascii="Times New Roman" w:hAnsi="Times New Roman" w:cs="Times New Roman"/>
                <w:sz w:val="24"/>
                <w:szCs w:val="24"/>
              </w:rPr>
              <w:t>事業廢棄物妥善管理</w:t>
            </w:r>
          </w:p>
        </w:tc>
        <w:tc>
          <w:tcPr>
            <w:tcW w:w="299" w:type="pct"/>
            <w:tcBorders>
              <w:left w:val="single" w:sz="4" w:space="0" w:color="auto"/>
            </w:tcBorders>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p>
        </w:tc>
        <w:tc>
          <w:tcPr>
            <w:tcW w:w="230" w:type="pct"/>
            <w:vMerge/>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4C575F">
        <w:trPr>
          <w:trHeight w:val="50"/>
        </w:trPr>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Pr="004C0394">
              <w:rPr>
                <w:rFonts w:ascii="Times New Roman" w:hAnsi="Times New Roman" w:cs="Times New Roman"/>
                <w:color w:val="000000" w:themeColor="text1"/>
                <w:sz w:val="24"/>
                <w:szCs w:val="24"/>
              </w:rPr>
              <w:t>3-2</w:t>
            </w:r>
            <w:r w:rsidRPr="004C0394">
              <w:rPr>
                <w:rFonts w:ascii="Times New Roman" w:hAnsi="Times New Roman" w:cs="Times New Roman"/>
                <w:color w:val="000000" w:themeColor="text1"/>
                <w:sz w:val="24"/>
                <w:szCs w:val="24"/>
              </w:rPr>
              <w:t>管末處理設備能力及設備異常處理機制</w:t>
            </w:r>
          </w:p>
        </w:tc>
        <w:tc>
          <w:tcPr>
            <w:tcW w:w="299" w:type="pct"/>
            <w:tcBorders>
              <w:left w:val="single" w:sz="4" w:space="0" w:color="auto"/>
            </w:tcBorders>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p>
        </w:tc>
        <w:tc>
          <w:tcPr>
            <w:tcW w:w="230" w:type="pct"/>
            <w:vMerge/>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EC1E42">
        <w:trPr>
          <w:trHeight w:val="376"/>
        </w:trPr>
        <w:tc>
          <w:tcPr>
            <w:tcW w:w="423" w:type="pct"/>
            <w:vMerge w:val="restart"/>
            <w:tcBorders>
              <w:top w:val="single" w:sz="4" w:space="0" w:color="auto"/>
            </w:tcBorders>
            <w:textDirection w:val="tbRlV"/>
            <w:vAlign w:val="center"/>
          </w:tcPr>
          <w:p w:rsidR="00EC1E42" w:rsidRPr="000B4486" w:rsidRDefault="000B4486" w:rsidP="000B4486">
            <w:pPr>
              <w:snapToGrid w:val="0"/>
              <w:spacing w:line="0" w:lineRule="atLeast"/>
              <w:jc w:val="center"/>
              <w:rPr>
                <w:rFonts w:ascii="Times New Roman" w:hAnsi="Times New Roman" w:cs="Times New Roman"/>
                <w:color w:val="000000" w:themeColor="text1"/>
                <w:sz w:val="16"/>
                <w:szCs w:val="16"/>
              </w:rPr>
            </w:pPr>
            <w:r w:rsidRPr="000B4486">
              <w:rPr>
                <w:rFonts w:ascii="Times New Roman" w:hAnsi="Times New Roman" w:cs="Times New Roman" w:hint="eastAsia"/>
                <w:color w:val="000000" w:themeColor="text1"/>
                <w:sz w:val="16"/>
                <w:szCs w:val="16"/>
              </w:rPr>
              <w:t>產品</w:t>
            </w:r>
            <w:r w:rsidR="00EC1E42" w:rsidRPr="000B4486">
              <w:rPr>
                <w:rFonts w:ascii="Times New Roman" w:hAnsi="Times New Roman" w:cs="Times New Roman" w:hint="eastAsia"/>
                <w:color w:val="000000" w:themeColor="text1"/>
                <w:sz w:val="16"/>
                <w:szCs w:val="16"/>
              </w:rPr>
              <w:t>環境</w:t>
            </w:r>
            <w:r w:rsidRPr="000B4486">
              <w:rPr>
                <w:rFonts w:ascii="Times New Roman" w:hAnsi="Times New Roman" w:cs="Times New Roman" w:hint="eastAsia"/>
                <w:color w:val="000000" w:themeColor="text1"/>
                <w:sz w:val="16"/>
                <w:szCs w:val="16"/>
              </w:rPr>
              <w:t>化</w:t>
            </w:r>
            <w:r w:rsidR="00EC1E42" w:rsidRPr="000B4486">
              <w:rPr>
                <w:rFonts w:ascii="Times New Roman" w:hAnsi="Times New Roman" w:cs="Times New Roman" w:hint="eastAsia"/>
                <w:color w:val="000000" w:themeColor="text1"/>
                <w:sz w:val="16"/>
                <w:szCs w:val="16"/>
              </w:rPr>
              <w:t>設計</w:t>
            </w:r>
          </w:p>
        </w:tc>
        <w:tc>
          <w:tcPr>
            <w:tcW w:w="950" w:type="pct"/>
            <w:vMerge w:val="restart"/>
            <w:tcBorders>
              <w:top w:val="single" w:sz="4" w:space="0" w:color="auto"/>
            </w:tcBorders>
            <w:vAlign w:val="center"/>
          </w:tcPr>
          <w:p w:rsidR="00EC1E42" w:rsidRDefault="00EC1E42" w:rsidP="00C101B3">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r>
              <w:rPr>
                <w:rFonts w:ascii="Times New Roman" w:hAnsi="Times New Roman" w:cs="Times New Roman" w:hint="eastAsia"/>
                <w:color w:val="000000" w:themeColor="text1"/>
                <w:sz w:val="24"/>
                <w:szCs w:val="24"/>
              </w:rPr>
              <w:t>環境友善設計</w:t>
            </w:r>
          </w:p>
        </w:tc>
        <w:tc>
          <w:tcPr>
            <w:tcW w:w="2675" w:type="pct"/>
            <w:tcBorders>
              <w:right w:val="single" w:sz="4" w:space="0" w:color="auto"/>
            </w:tcBorders>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lang w:val="fr-FR"/>
              </w:rPr>
            </w:pPr>
            <w:r w:rsidRPr="004C039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lang w:val="fr-FR"/>
              </w:rPr>
              <w:t>4-1</w:t>
            </w:r>
            <w:r>
              <w:rPr>
                <w:rFonts w:ascii="Times New Roman" w:hAnsi="Times New Roman" w:cs="Times New Roman" w:hint="eastAsia"/>
                <w:color w:val="000000" w:themeColor="text1"/>
                <w:sz w:val="24"/>
                <w:szCs w:val="24"/>
                <w:lang w:val="fr-FR"/>
              </w:rPr>
              <w:t>採用物質節約設計</w:t>
            </w:r>
          </w:p>
        </w:tc>
        <w:tc>
          <w:tcPr>
            <w:tcW w:w="299" w:type="pct"/>
            <w:tcBorders>
              <w:left w:val="single" w:sz="4" w:space="0" w:color="auto"/>
            </w:tcBorders>
          </w:tcPr>
          <w:p w:rsidR="00EC1E42" w:rsidRPr="004C0394" w:rsidRDefault="00EC1E42" w:rsidP="006D156D">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4</w:t>
            </w:r>
          </w:p>
        </w:tc>
        <w:tc>
          <w:tcPr>
            <w:tcW w:w="230" w:type="pct"/>
            <w:vMerge/>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EC1E42">
        <w:trPr>
          <w:trHeight w:val="375"/>
        </w:trPr>
        <w:tc>
          <w:tcPr>
            <w:tcW w:w="423" w:type="pct"/>
            <w:vMerge/>
            <w:textDirection w:val="tbRlV"/>
            <w:vAlign w:val="center"/>
          </w:tcPr>
          <w:p w:rsidR="00EC1E42"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EC1E42" w:rsidRDefault="00EC1E42" w:rsidP="00C101B3">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lang w:val="fr-FR"/>
              </w:rPr>
            </w:pPr>
            <w:r>
              <w:rPr>
                <w:rFonts w:ascii="Times New Roman" w:hAnsi="Times New Roman" w:cs="Times New Roman" w:hint="eastAsia"/>
                <w:color w:val="000000" w:themeColor="text1"/>
                <w:sz w:val="24"/>
                <w:szCs w:val="24"/>
                <w:lang w:val="fr-FR"/>
              </w:rPr>
              <w:t>4-2</w:t>
            </w:r>
            <w:r>
              <w:rPr>
                <w:rFonts w:ascii="Times New Roman" w:hAnsi="Times New Roman" w:cs="Times New Roman" w:hint="eastAsia"/>
                <w:color w:val="000000" w:themeColor="text1"/>
                <w:sz w:val="24"/>
                <w:szCs w:val="24"/>
                <w:lang w:val="fr-FR"/>
              </w:rPr>
              <w:t>採用廢棄物減量設計</w:t>
            </w:r>
          </w:p>
        </w:tc>
        <w:tc>
          <w:tcPr>
            <w:tcW w:w="299" w:type="pct"/>
            <w:tcBorders>
              <w:left w:val="single" w:sz="4" w:space="0" w:color="auto"/>
            </w:tcBorders>
          </w:tcPr>
          <w:p w:rsidR="00EC1E42" w:rsidRPr="004C0394" w:rsidRDefault="00EC1E42" w:rsidP="006D156D">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4</w:t>
            </w:r>
          </w:p>
        </w:tc>
        <w:tc>
          <w:tcPr>
            <w:tcW w:w="230" w:type="pct"/>
            <w:vMerge/>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7069F2">
        <w:trPr>
          <w:trHeight w:val="375"/>
        </w:trPr>
        <w:tc>
          <w:tcPr>
            <w:tcW w:w="423" w:type="pct"/>
            <w:vMerge/>
            <w:textDirection w:val="tbRlV"/>
            <w:vAlign w:val="center"/>
          </w:tcPr>
          <w:p w:rsidR="00EC1E42"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EC1E42" w:rsidRDefault="00EC1E42" w:rsidP="00C101B3">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lang w:val="fr-FR"/>
              </w:rPr>
            </w:pPr>
            <w:r>
              <w:rPr>
                <w:rFonts w:ascii="Times New Roman" w:hAnsi="Times New Roman" w:cs="Times New Roman" w:hint="eastAsia"/>
                <w:color w:val="000000" w:themeColor="text1"/>
                <w:sz w:val="24"/>
                <w:szCs w:val="24"/>
                <w:lang w:val="fr-FR"/>
              </w:rPr>
              <w:t>4-3</w:t>
            </w:r>
            <w:r>
              <w:rPr>
                <w:rFonts w:ascii="Times New Roman" w:hAnsi="Times New Roman" w:cs="Times New Roman" w:hint="eastAsia"/>
                <w:color w:val="000000" w:themeColor="text1"/>
                <w:sz w:val="24"/>
                <w:szCs w:val="24"/>
                <w:lang w:val="fr-FR"/>
              </w:rPr>
              <w:t>採用可回收再利用設計</w:t>
            </w:r>
          </w:p>
        </w:tc>
        <w:tc>
          <w:tcPr>
            <w:tcW w:w="299" w:type="pct"/>
            <w:tcBorders>
              <w:left w:val="single" w:sz="4" w:space="0" w:color="auto"/>
            </w:tcBorders>
          </w:tcPr>
          <w:p w:rsidR="00EC1E42" w:rsidRPr="004C0394" w:rsidRDefault="00EC1E42" w:rsidP="006D156D">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4</w:t>
            </w:r>
          </w:p>
        </w:tc>
        <w:tc>
          <w:tcPr>
            <w:tcW w:w="230" w:type="pct"/>
            <w:vMerge/>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4C575F">
        <w:trPr>
          <w:trHeight w:val="55"/>
        </w:trPr>
        <w:tc>
          <w:tcPr>
            <w:tcW w:w="423" w:type="pct"/>
            <w:vMerge w:val="restart"/>
            <w:tcBorders>
              <w:top w:val="single" w:sz="4" w:space="0" w:color="auto"/>
            </w:tcBorders>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綠色管理及社會責任</w:t>
            </w:r>
          </w:p>
        </w:tc>
        <w:tc>
          <w:tcPr>
            <w:tcW w:w="950" w:type="pct"/>
            <w:vMerge w:val="restart"/>
            <w:tcBorders>
              <w:top w:val="single" w:sz="4" w:space="0" w:color="auto"/>
            </w:tcBorders>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5</w:t>
            </w:r>
            <w:r w:rsidRPr="004C0394">
              <w:rPr>
                <w:rFonts w:ascii="Times New Roman" w:hAnsi="Times New Roman" w:cs="Times New Roman"/>
                <w:color w:val="000000" w:themeColor="text1"/>
                <w:sz w:val="24"/>
                <w:szCs w:val="24"/>
              </w:rPr>
              <w:t>.</w:t>
            </w:r>
            <w:r w:rsidRPr="004C0394">
              <w:rPr>
                <w:rFonts w:ascii="Times New Roman" w:hAnsi="Times New Roman" w:cs="Times New Roman"/>
                <w:color w:val="000000" w:themeColor="text1"/>
                <w:sz w:val="24"/>
                <w:szCs w:val="24"/>
              </w:rPr>
              <w:t>綠色管理</w:t>
            </w:r>
          </w:p>
        </w:tc>
        <w:tc>
          <w:tcPr>
            <w:tcW w:w="2675" w:type="pct"/>
            <w:tcBorders>
              <w:right w:val="single" w:sz="4" w:space="0" w:color="auto"/>
            </w:tcBorders>
            <w:vAlign w:val="center"/>
          </w:tcPr>
          <w:p w:rsidR="00EC1E42" w:rsidRPr="004C0394" w:rsidRDefault="00EC1E42" w:rsidP="00EC1E42">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lang w:val="fr-FR"/>
              </w:rPr>
              <w:t>*</w:t>
            </w:r>
            <w:r>
              <w:rPr>
                <w:rFonts w:ascii="Times New Roman" w:hAnsi="Times New Roman" w:cs="Times New Roman" w:hint="eastAsia"/>
                <w:color w:val="000000" w:themeColor="text1"/>
                <w:sz w:val="24"/>
                <w:szCs w:val="24"/>
                <w:lang w:val="fr-FR"/>
              </w:rPr>
              <w:t>5</w:t>
            </w:r>
            <w:r w:rsidRPr="004C0394">
              <w:rPr>
                <w:rFonts w:ascii="Times New Roman" w:hAnsi="Times New Roman" w:cs="Times New Roman"/>
                <w:color w:val="000000" w:themeColor="text1"/>
                <w:sz w:val="24"/>
                <w:szCs w:val="24"/>
                <w:lang w:val="fr-FR"/>
              </w:rPr>
              <w:t>-1</w:t>
            </w:r>
            <w:r w:rsidRPr="004C0394">
              <w:rPr>
                <w:rFonts w:ascii="Times New Roman" w:hAnsi="Times New Roman" w:cs="Times New Roman"/>
                <w:color w:val="000000" w:themeColor="text1"/>
                <w:sz w:val="24"/>
                <w:szCs w:val="24"/>
              </w:rPr>
              <w:t>危害物質管制措施</w:t>
            </w:r>
          </w:p>
        </w:tc>
        <w:tc>
          <w:tcPr>
            <w:tcW w:w="299" w:type="pct"/>
            <w:tcBorders>
              <w:left w:val="single" w:sz="4" w:space="0" w:color="auto"/>
            </w:tcBorders>
          </w:tcPr>
          <w:p w:rsidR="00EC1E42" w:rsidRPr="004C0394" w:rsidRDefault="00EC1E42" w:rsidP="006D156D">
            <w:pPr>
              <w:pStyle w:val="TableParagraph"/>
              <w:spacing w:line="241" w:lineRule="exact"/>
              <w:rPr>
                <w:rFonts w:ascii="Times New Roman" w:hAnsi="Times New Roman" w:cs="Times New Roman"/>
                <w:sz w:val="24"/>
                <w:szCs w:val="24"/>
              </w:rPr>
            </w:pPr>
            <w:r w:rsidRPr="004C0394">
              <w:rPr>
                <w:rFonts w:ascii="Times New Roman" w:hAnsi="Times New Roman" w:cs="Times New Roman"/>
                <w:sz w:val="24"/>
                <w:szCs w:val="24"/>
              </w:rPr>
              <w:t>4</w:t>
            </w:r>
          </w:p>
        </w:tc>
        <w:tc>
          <w:tcPr>
            <w:tcW w:w="230" w:type="pct"/>
            <w:vMerge/>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4C575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EC1E42" w:rsidRPr="004C0394" w:rsidRDefault="00EC1E42" w:rsidP="007615CD">
            <w:pPr>
              <w:snapToGrid w:val="0"/>
              <w:spacing w:line="0" w:lineRule="atLeast"/>
              <w:ind w:firstLineChars="50" w:firstLine="1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5</w:t>
            </w:r>
            <w:r w:rsidRPr="004C0394">
              <w:rPr>
                <w:rFonts w:ascii="Times New Roman" w:hAnsi="Times New Roman" w:cs="Times New Roman"/>
                <w:color w:val="000000" w:themeColor="text1"/>
                <w:sz w:val="24"/>
                <w:szCs w:val="24"/>
              </w:rPr>
              <w:t>-2</w:t>
            </w:r>
            <w:r w:rsidRPr="004C0394">
              <w:rPr>
                <w:rFonts w:ascii="Times New Roman" w:hAnsi="Times New Roman" w:cs="Times New Roman"/>
                <w:color w:val="000000" w:themeColor="text1"/>
                <w:sz w:val="24"/>
                <w:szCs w:val="24"/>
              </w:rPr>
              <w:t>通過國際管理系統驗證</w:t>
            </w:r>
          </w:p>
        </w:tc>
        <w:tc>
          <w:tcPr>
            <w:tcW w:w="299" w:type="pct"/>
            <w:tcBorders>
              <w:left w:val="single" w:sz="4" w:space="0" w:color="auto"/>
            </w:tcBorders>
          </w:tcPr>
          <w:p w:rsidR="00EC1E42" w:rsidRPr="004C0394" w:rsidRDefault="00EC1E42" w:rsidP="006D156D">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4</w:t>
            </w:r>
          </w:p>
        </w:tc>
        <w:tc>
          <w:tcPr>
            <w:tcW w:w="230" w:type="pct"/>
            <w:vMerge/>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4C575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EC1E42" w:rsidRPr="004C0394" w:rsidRDefault="00EC1E42" w:rsidP="00EC1E42">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5</w:t>
            </w:r>
            <w:r w:rsidRPr="004C0394">
              <w:rPr>
                <w:rFonts w:ascii="Times New Roman" w:hAnsi="Times New Roman" w:cs="Times New Roman"/>
                <w:color w:val="000000" w:themeColor="text1"/>
                <w:sz w:val="24"/>
                <w:szCs w:val="24"/>
              </w:rPr>
              <w:t>-3</w:t>
            </w:r>
            <w:r w:rsidRPr="004C0394">
              <w:rPr>
                <w:rFonts w:ascii="Times New Roman" w:hAnsi="Times New Roman" w:cs="Times New Roman"/>
                <w:color w:val="000000" w:themeColor="text1"/>
                <w:sz w:val="24"/>
                <w:szCs w:val="24"/>
              </w:rPr>
              <w:t>自願性溫室氣體制度導入</w:t>
            </w:r>
          </w:p>
        </w:tc>
        <w:tc>
          <w:tcPr>
            <w:tcW w:w="299" w:type="pct"/>
            <w:tcBorders>
              <w:left w:val="single" w:sz="4" w:space="0" w:color="auto"/>
            </w:tcBorders>
          </w:tcPr>
          <w:p w:rsidR="00EC1E42" w:rsidRPr="004C0394" w:rsidRDefault="00EC1E42" w:rsidP="006D156D">
            <w:pPr>
              <w:pStyle w:val="TableParagraph"/>
              <w:spacing w:line="241" w:lineRule="exact"/>
              <w:rPr>
                <w:rFonts w:ascii="Times New Roman" w:hAnsi="Times New Roman" w:cs="Times New Roman"/>
                <w:sz w:val="24"/>
                <w:szCs w:val="24"/>
              </w:rPr>
            </w:pPr>
            <w:r w:rsidRPr="004C0394">
              <w:rPr>
                <w:rFonts w:ascii="Times New Roman" w:hAnsi="Times New Roman" w:cs="Times New Roman"/>
                <w:sz w:val="24"/>
                <w:szCs w:val="24"/>
              </w:rPr>
              <w:t>4</w:t>
            </w:r>
          </w:p>
        </w:tc>
        <w:tc>
          <w:tcPr>
            <w:tcW w:w="230" w:type="pct"/>
            <w:vMerge/>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4C575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EC1E42" w:rsidRPr="004C0394" w:rsidRDefault="00EC1E42" w:rsidP="00EC1E4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5</w:t>
            </w:r>
            <w:r w:rsidRPr="004C0394">
              <w:rPr>
                <w:rFonts w:ascii="Times New Roman" w:hAnsi="Times New Roman" w:cs="Times New Roman"/>
                <w:color w:val="000000" w:themeColor="text1"/>
                <w:sz w:val="24"/>
                <w:szCs w:val="24"/>
              </w:rPr>
              <w:t>-4</w:t>
            </w:r>
            <w:r w:rsidRPr="004C0394">
              <w:rPr>
                <w:rFonts w:ascii="Times New Roman" w:hAnsi="Times New Roman" w:cs="Times New Roman"/>
                <w:color w:val="000000" w:themeColor="text1"/>
                <w:sz w:val="24"/>
                <w:szCs w:val="24"/>
              </w:rPr>
              <w:t>與利害關係人溝通</w:t>
            </w:r>
          </w:p>
        </w:tc>
        <w:tc>
          <w:tcPr>
            <w:tcW w:w="299" w:type="pct"/>
            <w:tcBorders>
              <w:left w:val="single" w:sz="4" w:space="0" w:color="auto"/>
            </w:tcBorders>
          </w:tcPr>
          <w:p w:rsidR="00EC1E42" w:rsidRPr="004C0394" w:rsidRDefault="00EC1E42" w:rsidP="006D156D">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3</w:t>
            </w:r>
          </w:p>
        </w:tc>
        <w:tc>
          <w:tcPr>
            <w:tcW w:w="230" w:type="pct"/>
            <w:vMerge/>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4C575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EC1E42" w:rsidRPr="004C0394" w:rsidRDefault="00EC1E42" w:rsidP="00EC1E4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5</w:t>
            </w:r>
            <w:r w:rsidRPr="004C0394">
              <w:rPr>
                <w:rFonts w:ascii="Times New Roman" w:hAnsi="Times New Roman" w:cs="Times New Roman"/>
                <w:color w:val="000000" w:themeColor="text1"/>
                <w:sz w:val="24"/>
                <w:szCs w:val="24"/>
              </w:rPr>
              <w:t>-5</w:t>
            </w:r>
            <w:r w:rsidRPr="004C0394">
              <w:rPr>
                <w:rFonts w:ascii="Times New Roman" w:hAnsi="Times New Roman" w:cs="Times New Roman"/>
                <w:color w:val="000000" w:themeColor="text1"/>
                <w:sz w:val="24"/>
                <w:szCs w:val="24"/>
              </w:rPr>
              <w:t>綠色供應鏈管理</w:t>
            </w:r>
          </w:p>
        </w:tc>
        <w:tc>
          <w:tcPr>
            <w:tcW w:w="299" w:type="pct"/>
            <w:tcBorders>
              <w:left w:val="single" w:sz="4" w:space="0" w:color="auto"/>
            </w:tcBorders>
          </w:tcPr>
          <w:p w:rsidR="00EC1E42" w:rsidRPr="004C0394" w:rsidRDefault="00EC1E42" w:rsidP="006D156D">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3</w:t>
            </w:r>
          </w:p>
        </w:tc>
        <w:tc>
          <w:tcPr>
            <w:tcW w:w="230" w:type="pct"/>
            <w:vMerge/>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4C575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EC1E42" w:rsidRDefault="00EC1E42" w:rsidP="00EC1E4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5-6</w:t>
            </w:r>
            <w:r>
              <w:rPr>
                <w:rFonts w:ascii="Times New Roman" w:hAnsi="Times New Roman" w:cs="Times New Roman" w:hint="eastAsia"/>
                <w:color w:val="000000" w:themeColor="text1"/>
                <w:sz w:val="24"/>
                <w:szCs w:val="24"/>
              </w:rPr>
              <w:t>綠色採購管理</w:t>
            </w:r>
          </w:p>
        </w:tc>
        <w:tc>
          <w:tcPr>
            <w:tcW w:w="299" w:type="pct"/>
            <w:tcBorders>
              <w:left w:val="single" w:sz="4" w:space="0" w:color="auto"/>
            </w:tcBorders>
          </w:tcPr>
          <w:p w:rsidR="00EC1E42" w:rsidRPr="004C0394" w:rsidRDefault="00EC1E42" w:rsidP="006D156D">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2</w:t>
            </w:r>
          </w:p>
        </w:tc>
        <w:tc>
          <w:tcPr>
            <w:tcW w:w="230" w:type="pct"/>
            <w:vMerge/>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4C575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val="restart"/>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r w:rsidRPr="004C0394">
              <w:rPr>
                <w:rFonts w:ascii="Times New Roman" w:hAnsi="Times New Roman" w:cs="Times New Roman"/>
                <w:color w:val="000000" w:themeColor="text1"/>
                <w:sz w:val="24"/>
                <w:szCs w:val="24"/>
              </w:rPr>
              <w:t>.</w:t>
            </w:r>
            <w:r w:rsidRPr="004C0394">
              <w:rPr>
                <w:rFonts w:ascii="Times New Roman" w:hAnsi="Times New Roman" w:cs="Times New Roman"/>
                <w:color w:val="000000" w:themeColor="text1"/>
                <w:sz w:val="24"/>
                <w:szCs w:val="24"/>
              </w:rPr>
              <w:t>社會責任</w:t>
            </w:r>
          </w:p>
        </w:tc>
        <w:tc>
          <w:tcPr>
            <w:tcW w:w="2675" w:type="pct"/>
            <w:tcBorders>
              <w:right w:val="single" w:sz="4" w:space="0" w:color="auto"/>
            </w:tcBorders>
            <w:vAlign w:val="center"/>
          </w:tcPr>
          <w:p w:rsidR="00EC1E42" w:rsidRPr="004C0394" w:rsidRDefault="00EC1E42" w:rsidP="00EC1E42">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6</w:t>
            </w:r>
            <w:r w:rsidRPr="004C0394">
              <w:rPr>
                <w:rFonts w:ascii="Times New Roman" w:hAnsi="Times New Roman" w:cs="Times New Roman"/>
                <w:color w:val="000000" w:themeColor="text1"/>
                <w:sz w:val="24"/>
                <w:szCs w:val="24"/>
              </w:rPr>
              <w:t>-1</w:t>
            </w:r>
            <w:r w:rsidRPr="004C0394">
              <w:rPr>
                <w:rFonts w:ascii="Times New Roman" w:hAnsi="Times New Roman" w:cs="Times New Roman"/>
                <w:color w:val="000000" w:themeColor="text1"/>
                <w:sz w:val="24"/>
                <w:szCs w:val="24"/>
              </w:rPr>
              <w:t>員工作業環境</w:t>
            </w:r>
          </w:p>
        </w:tc>
        <w:tc>
          <w:tcPr>
            <w:tcW w:w="299" w:type="pct"/>
            <w:tcBorders>
              <w:left w:val="single" w:sz="4" w:space="0" w:color="auto"/>
            </w:tcBorders>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4</w:t>
            </w:r>
          </w:p>
        </w:tc>
        <w:tc>
          <w:tcPr>
            <w:tcW w:w="230" w:type="pct"/>
            <w:vMerge/>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4C575F">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EC1E42" w:rsidRPr="004C0394" w:rsidRDefault="00EC1E42" w:rsidP="00EC1E4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6</w:t>
            </w:r>
            <w:r w:rsidRPr="004C0394">
              <w:rPr>
                <w:rFonts w:ascii="Times New Roman" w:hAnsi="Times New Roman" w:cs="Times New Roman"/>
                <w:color w:val="000000" w:themeColor="text1"/>
                <w:sz w:val="24"/>
                <w:szCs w:val="24"/>
              </w:rPr>
              <w:t>-2</w:t>
            </w:r>
            <w:r w:rsidRPr="004C0394">
              <w:rPr>
                <w:rFonts w:ascii="Times New Roman" w:hAnsi="Times New Roman" w:cs="Times New Roman"/>
                <w:color w:val="000000" w:themeColor="text1"/>
                <w:sz w:val="24"/>
                <w:szCs w:val="24"/>
              </w:rPr>
              <w:t>永續資訊之建置與揭露</w:t>
            </w:r>
          </w:p>
        </w:tc>
        <w:tc>
          <w:tcPr>
            <w:tcW w:w="299" w:type="pct"/>
            <w:tcBorders>
              <w:left w:val="single" w:sz="4" w:space="0" w:color="auto"/>
            </w:tcBorders>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4</w:t>
            </w:r>
          </w:p>
        </w:tc>
        <w:tc>
          <w:tcPr>
            <w:tcW w:w="230" w:type="pct"/>
            <w:vMerge/>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EC1E42" w:rsidRPr="004C0394" w:rsidTr="004C575F">
        <w:trPr>
          <w:trHeight w:val="50"/>
        </w:trPr>
        <w:tc>
          <w:tcPr>
            <w:tcW w:w="423" w:type="pct"/>
            <w:vMerge/>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EC1E42" w:rsidRPr="004C0394" w:rsidRDefault="00EC1E42" w:rsidP="006D156D">
            <w:pPr>
              <w:snapToGrid w:val="0"/>
              <w:spacing w:line="0" w:lineRule="atLeast"/>
              <w:rPr>
                <w:rFonts w:ascii="Times New Roman" w:hAnsi="Times New Roman" w:cs="Times New Roman"/>
                <w:color w:val="000000" w:themeColor="text1"/>
                <w:sz w:val="24"/>
                <w:szCs w:val="24"/>
              </w:rPr>
            </w:pPr>
          </w:p>
        </w:tc>
        <w:tc>
          <w:tcPr>
            <w:tcW w:w="2675" w:type="pct"/>
            <w:tcBorders>
              <w:bottom w:val="single" w:sz="4" w:space="0" w:color="auto"/>
              <w:right w:val="single" w:sz="4" w:space="0" w:color="auto"/>
            </w:tcBorders>
            <w:vAlign w:val="center"/>
          </w:tcPr>
          <w:p w:rsidR="00EC1E42" w:rsidRPr="004C0394" w:rsidRDefault="00EC1E42" w:rsidP="006D156D">
            <w:pPr>
              <w:snapToGrid w:val="0"/>
              <w:spacing w:line="0" w:lineRule="atLeast"/>
              <w:ind w:firstLineChars="50" w:firstLine="1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r w:rsidRPr="004C0394">
              <w:rPr>
                <w:rFonts w:ascii="Times New Roman" w:hAnsi="Times New Roman" w:cs="Times New Roman"/>
                <w:color w:val="000000" w:themeColor="text1"/>
                <w:sz w:val="24"/>
                <w:szCs w:val="24"/>
              </w:rPr>
              <w:t>-3</w:t>
            </w:r>
            <w:r w:rsidRPr="004C0394">
              <w:rPr>
                <w:rFonts w:ascii="Times New Roman" w:hAnsi="Times New Roman" w:cs="Times New Roman"/>
                <w:color w:val="000000" w:themeColor="text1"/>
                <w:sz w:val="24"/>
                <w:szCs w:val="24"/>
              </w:rPr>
              <w:t>綠色經驗成果分享與促進</w:t>
            </w:r>
          </w:p>
        </w:tc>
        <w:tc>
          <w:tcPr>
            <w:tcW w:w="299" w:type="pct"/>
            <w:tcBorders>
              <w:left w:val="single" w:sz="4" w:space="0" w:color="auto"/>
              <w:bottom w:val="single" w:sz="4" w:space="0" w:color="auto"/>
            </w:tcBorders>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2</w:t>
            </w:r>
          </w:p>
        </w:tc>
        <w:tc>
          <w:tcPr>
            <w:tcW w:w="230" w:type="pct"/>
            <w:vMerge/>
            <w:tcBorders>
              <w:bottom w:val="single" w:sz="4" w:space="0" w:color="auto"/>
            </w:tcBorders>
            <w:textDirection w:val="tbRlV"/>
            <w:vAlign w:val="center"/>
          </w:tcPr>
          <w:p w:rsidR="00EC1E42" w:rsidRPr="004C0394" w:rsidRDefault="00EC1E42" w:rsidP="006D156D">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cBorders>
              <w:bottom w:val="single" w:sz="4" w:space="0" w:color="auto"/>
            </w:tcBorders>
            <w:textDirection w:val="tbRlV"/>
            <w:vAlign w:val="center"/>
          </w:tcPr>
          <w:p w:rsidR="00EC1E42" w:rsidRPr="004C0394" w:rsidRDefault="00EC1E42" w:rsidP="006D156D">
            <w:pPr>
              <w:snapToGrid w:val="0"/>
              <w:spacing w:line="0" w:lineRule="atLeast"/>
              <w:jc w:val="center"/>
              <w:rPr>
                <w:rFonts w:ascii="Times New Roman" w:hAnsi="Times New Roman" w:cs="Times New Roman"/>
                <w:color w:val="000000" w:themeColor="text1"/>
                <w:sz w:val="24"/>
                <w:szCs w:val="24"/>
              </w:rPr>
            </w:pPr>
          </w:p>
        </w:tc>
      </w:tr>
      <w:tr w:rsidR="004C575F" w:rsidRPr="004C0394" w:rsidTr="004C575F">
        <w:tc>
          <w:tcPr>
            <w:tcW w:w="423" w:type="pct"/>
            <w:vMerge w:val="restart"/>
            <w:textDirection w:val="tbRlV"/>
            <w:vAlign w:val="center"/>
          </w:tcPr>
          <w:p w:rsidR="004C575F" w:rsidRPr="00107666" w:rsidRDefault="004C575F" w:rsidP="004C575F">
            <w:pPr>
              <w:snapToGrid w:val="0"/>
              <w:spacing w:line="0" w:lineRule="atLeast"/>
              <w:jc w:val="center"/>
              <w:rPr>
                <w:rFonts w:ascii="Times New Roman" w:hAnsi="Times New Roman" w:cs="Times New Roman"/>
                <w:color w:val="000000" w:themeColor="text1"/>
                <w:sz w:val="18"/>
                <w:szCs w:val="18"/>
              </w:rPr>
            </w:pPr>
            <w:r w:rsidRPr="00107666">
              <w:rPr>
                <w:rFonts w:ascii="Times New Roman" w:hAnsi="Times New Roman" w:cs="Times New Roman"/>
                <w:color w:val="000000" w:themeColor="text1"/>
                <w:sz w:val="18"/>
                <w:szCs w:val="18"/>
              </w:rPr>
              <w:t>創新及其他</w:t>
            </w:r>
          </w:p>
        </w:tc>
        <w:tc>
          <w:tcPr>
            <w:tcW w:w="950" w:type="pct"/>
            <w:vMerge w:val="restart"/>
            <w:vAlign w:val="center"/>
          </w:tcPr>
          <w:p w:rsidR="004C575F" w:rsidRPr="004C0394" w:rsidRDefault="00EC1E42" w:rsidP="004C575F">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7</w:t>
            </w:r>
            <w:r w:rsidR="004C575F" w:rsidRPr="004C0394">
              <w:rPr>
                <w:rFonts w:ascii="Times New Roman" w:hAnsi="Times New Roman" w:cs="Times New Roman"/>
                <w:color w:val="000000" w:themeColor="text1"/>
                <w:sz w:val="24"/>
                <w:szCs w:val="24"/>
              </w:rPr>
              <w:t>.</w:t>
            </w:r>
            <w:r w:rsidR="004C575F" w:rsidRPr="004C0394">
              <w:rPr>
                <w:rFonts w:ascii="Times New Roman" w:hAnsi="Times New Roman" w:cs="Times New Roman"/>
                <w:color w:val="000000" w:themeColor="text1"/>
                <w:sz w:val="24"/>
                <w:szCs w:val="24"/>
              </w:rPr>
              <w:t>創新思維</w:t>
            </w:r>
          </w:p>
        </w:tc>
        <w:tc>
          <w:tcPr>
            <w:tcW w:w="2675" w:type="pct"/>
            <w:tcBorders>
              <w:top w:val="single" w:sz="4" w:space="0" w:color="auto"/>
              <w:right w:val="single" w:sz="4" w:space="0" w:color="auto"/>
            </w:tcBorders>
            <w:vAlign w:val="center"/>
          </w:tcPr>
          <w:p w:rsidR="004C575F" w:rsidRPr="004C0394" w:rsidRDefault="00AF7EEA" w:rsidP="004C575F">
            <w:pPr>
              <w:snapToGrid w:val="0"/>
              <w:spacing w:line="0" w:lineRule="atLeast"/>
              <w:ind w:firstLineChars="50" w:firstLine="1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7</w:t>
            </w:r>
            <w:r w:rsidR="004C575F" w:rsidRPr="004C0394">
              <w:rPr>
                <w:rFonts w:ascii="Times New Roman" w:hAnsi="Times New Roman" w:cs="Times New Roman"/>
                <w:color w:val="000000" w:themeColor="text1"/>
                <w:sz w:val="24"/>
                <w:szCs w:val="24"/>
              </w:rPr>
              <w:t>-</w:t>
            </w:r>
            <w:r w:rsidR="004C575F">
              <w:rPr>
                <w:rFonts w:ascii="Times New Roman" w:hAnsi="Times New Roman" w:cs="Times New Roman" w:hint="eastAsia"/>
                <w:color w:val="000000" w:themeColor="text1"/>
                <w:sz w:val="24"/>
                <w:szCs w:val="24"/>
              </w:rPr>
              <w:t>1</w:t>
            </w:r>
            <w:r w:rsidR="004C575F" w:rsidRPr="004C0394">
              <w:rPr>
                <w:rFonts w:ascii="Times New Roman" w:hAnsi="Times New Roman" w:cs="Times New Roman"/>
                <w:color w:val="000000" w:themeColor="text1"/>
                <w:sz w:val="24"/>
                <w:szCs w:val="24"/>
              </w:rPr>
              <w:t>去碳化創新作法</w:t>
            </w:r>
          </w:p>
        </w:tc>
        <w:tc>
          <w:tcPr>
            <w:tcW w:w="299" w:type="pct"/>
            <w:tcBorders>
              <w:top w:val="single" w:sz="4" w:space="0" w:color="auto"/>
              <w:left w:val="single" w:sz="4" w:space="0" w:color="auto"/>
            </w:tcBorders>
            <w:vAlign w:val="center"/>
          </w:tcPr>
          <w:p w:rsidR="004C575F" w:rsidRPr="004C0394" w:rsidRDefault="004C575F" w:rsidP="004C575F">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2</w:t>
            </w:r>
          </w:p>
        </w:tc>
        <w:tc>
          <w:tcPr>
            <w:tcW w:w="230" w:type="pct"/>
            <w:vMerge w:val="restart"/>
            <w:tcBorders>
              <w:top w:val="single" w:sz="4" w:space="0" w:color="auto"/>
            </w:tcBorders>
            <w:textDirection w:val="tbRlV"/>
            <w:vAlign w:val="center"/>
          </w:tcPr>
          <w:p w:rsidR="004C575F" w:rsidRPr="00107666" w:rsidRDefault="004C575F" w:rsidP="004C575F">
            <w:pPr>
              <w:snapToGrid w:val="0"/>
              <w:spacing w:line="0" w:lineRule="atLeast"/>
              <w:ind w:left="113" w:right="113"/>
              <w:jc w:val="center"/>
              <w:rPr>
                <w:rFonts w:ascii="Times New Roman" w:hAnsi="Times New Roman" w:cs="Times New Roman"/>
                <w:color w:val="000000" w:themeColor="text1"/>
                <w:sz w:val="18"/>
                <w:szCs w:val="18"/>
              </w:rPr>
            </w:pPr>
            <w:r w:rsidRPr="00107666">
              <w:rPr>
                <w:rFonts w:ascii="Times New Roman" w:hAnsi="Times New Roman" w:cs="Times New Roman"/>
                <w:color w:val="000000" w:themeColor="text1"/>
                <w:sz w:val="18"/>
                <w:szCs w:val="18"/>
              </w:rPr>
              <w:t>定性指標</w:t>
            </w:r>
          </w:p>
        </w:tc>
        <w:tc>
          <w:tcPr>
            <w:tcW w:w="423" w:type="pct"/>
            <w:vMerge w:val="restart"/>
            <w:tcBorders>
              <w:top w:val="single" w:sz="4" w:space="0" w:color="auto"/>
            </w:tcBorders>
            <w:textDirection w:val="tbRlV"/>
            <w:vAlign w:val="center"/>
          </w:tcPr>
          <w:p w:rsidR="004C575F" w:rsidRPr="004C0394" w:rsidRDefault="004C575F" w:rsidP="004C575F">
            <w:pPr>
              <w:snapToGrid w:val="0"/>
              <w:spacing w:line="0" w:lineRule="atLeast"/>
              <w:jc w:val="center"/>
              <w:rPr>
                <w:rFonts w:ascii="Times New Roman" w:hAnsi="Times New Roman" w:cs="Times New Roman"/>
                <w:color w:val="000000" w:themeColor="text1"/>
                <w:sz w:val="24"/>
                <w:szCs w:val="24"/>
              </w:rPr>
            </w:pPr>
            <w:r w:rsidRPr="00107666">
              <w:rPr>
                <w:rFonts w:ascii="Times New Roman" w:hAnsi="Times New Roman" w:cs="Times New Roman"/>
                <w:color w:val="000000" w:themeColor="text1"/>
                <w:sz w:val="18"/>
                <w:szCs w:val="18"/>
              </w:rPr>
              <w:t>(</w:t>
            </w:r>
            <w:r w:rsidRPr="00107666">
              <w:rPr>
                <w:rFonts w:ascii="Times New Roman" w:hAnsi="Times New Roman" w:cs="Times New Roman"/>
                <w:color w:val="000000" w:themeColor="text1"/>
                <w:sz w:val="18"/>
                <w:szCs w:val="18"/>
              </w:rPr>
              <w:t>加分項目</w:t>
            </w:r>
            <w:r w:rsidRPr="00107666">
              <w:rPr>
                <w:rFonts w:ascii="Times New Roman" w:hAnsi="Times New Roman" w:cs="Times New Roman"/>
                <w:color w:val="000000" w:themeColor="text1"/>
                <w:sz w:val="18"/>
                <w:szCs w:val="18"/>
              </w:rPr>
              <w:t>)</w:t>
            </w:r>
          </w:p>
          <w:p w:rsidR="004C575F" w:rsidRPr="004C0394" w:rsidRDefault="004C575F" w:rsidP="004C575F">
            <w:pPr>
              <w:snapToGrid w:val="0"/>
              <w:spacing w:line="0" w:lineRule="atLeast"/>
              <w:jc w:val="center"/>
              <w:rPr>
                <w:rFonts w:ascii="Times New Roman" w:hAnsi="Times New Roman" w:cs="Times New Roman"/>
                <w:color w:val="000000" w:themeColor="text1"/>
                <w:sz w:val="24"/>
                <w:szCs w:val="24"/>
              </w:rPr>
            </w:pPr>
            <w:r w:rsidRPr="00107666">
              <w:rPr>
                <w:rFonts w:ascii="Times New Roman" w:hAnsi="Times New Roman" w:cs="Times New Roman"/>
                <w:color w:val="000000" w:themeColor="text1"/>
                <w:sz w:val="18"/>
                <w:szCs w:val="18"/>
              </w:rPr>
              <w:t>選擇性指標</w:t>
            </w:r>
          </w:p>
        </w:tc>
      </w:tr>
      <w:tr w:rsidR="005400C6" w:rsidRPr="004C0394" w:rsidTr="004C575F">
        <w:tc>
          <w:tcPr>
            <w:tcW w:w="423" w:type="pct"/>
            <w:vMerge/>
            <w:vAlign w:val="center"/>
          </w:tcPr>
          <w:p w:rsidR="005400C6" w:rsidRPr="004C0394" w:rsidRDefault="005400C6" w:rsidP="006D156D">
            <w:pPr>
              <w:snapToGrid w:val="0"/>
              <w:spacing w:line="0" w:lineRule="atLeast"/>
              <w:rPr>
                <w:rFonts w:ascii="Times New Roman" w:hAnsi="Times New Roman" w:cs="Times New Roman"/>
                <w:color w:val="000000" w:themeColor="text1"/>
                <w:sz w:val="24"/>
                <w:szCs w:val="24"/>
              </w:rPr>
            </w:pPr>
          </w:p>
        </w:tc>
        <w:tc>
          <w:tcPr>
            <w:tcW w:w="950" w:type="pct"/>
            <w:vMerge/>
            <w:vAlign w:val="center"/>
          </w:tcPr>
          <w:p w:rsidR="005400C6" w:rsidRPr="004C0394" w:rsidRDefault="005400C6" w:rsidP="006D156D">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5400C6" w:rsidRPr="004C0394" w:rsidRDefault="00AF7EEA" w:rsidP="006D156D">
            <w:pPr>
              <w:snapToGrid w:val="0"/>
              <w:spacing w:line="0" w:lineRule="atLeast"/>
              <w:ind w:firstLineChars="50" w:firstLine="1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7</w:t>
            </w:r>
            <w:r w:rsidR="005400C6" w:rsidRPr="004C0394">
              <w:rPr>
                <w:rFonts w:ascii="Times New Roman" w:hAnsi="Times New Roman" w:cs="Times New Roman"/>
                <w:color w:val="000000" w:themeColor="text1"/>
                <w:sz w:val="24"/>
                <w:szCs w:val="24"/>
              </w:rPr>
              <w:t>-2</w:t>
            </w:r>
            <w:r w:rsidR="005400C6" w:rsidRPr="004C0394">
              <w:rPr>
                <w:rFonts w:ascii="Times New Roman" w:hAnsi="Times New Roman" w:cs="Times New Roman"/>
                <w:color w:val="000000" w:themeColor="text1"/>
                <w:sz w:val="24"/>
                <w:szCs w:val="24"/>
              </w:rPr>
              <w:t>去毒化創新作法</w:t>
            </w:r>
          </w:p>
        </w:tc>
        <w:tc>
          <w:tcPr>
            <w:tcW w:w="299" w:type="pct"/>
            <w:tcBorders>
              <w:left w:val="single" w:sz="4" w:space="0" w:color="auto"/>
            </w:tcBorders>
            <w:vAlign w:val="center"/>
          </w:tcPr>
          <w:p w:rsidR="005400C6" w:rsidRPr="004C0394" w:rsidRDefault="005400C6" w:rsidP="006D156D">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2</w:t>
            </w:r>
          </w:p>
        </w:tc>
        <w:tc>
          <w:tcPr>
            <w:tcW w:w="230" w:type="pct"/>
            <w:vMerge/>
            <w:vAlign w:val="center"/>
          </w:tcPr>
          <w:p w:rsidR="005400C6" w:rsidRPr="004C0394" w:rsidRDefault="005400C6" w:rsidP="006D156D">
            <w:pPr>
              <w:snapToGrid w:val="0"/>
              <w:spacing w:line="0" w:lineRule="atLeast"/>
              <w:jc w:val="center"/>
              <w:rPr>
                <w:rFonts w:ascii="Times New Roman" w:hAnsi="Times New Roman" w:cs="Times New Roman"/>
                <w:color w:val="000000" w:themeColor="text1"/>
                <w:sz w:val="24"/>
                <w:szCs w:val="24"/>
              </w:rPr>
            </w:pPr>
          </w:p>
        </w:tc>
        <w:tc>
          <w:tcPr>
            <w:tcW w:w="423" w:type="pct"/>
            <w:vMerge/>
            <w:vAlign w:val="center"/>
          </w:tcPr>
          <w:p w:rsidR="005400C6" w:rsidRPr="004C0394" w:rsidRDefault="005400C6" w:rsidP="006D156D">
            <w:pPr>
              <w:snapToGrid w:val="0"/>
              <w:spacing w:line="0" w:lineRule="atLeast"/>
              <w:rPr>
                <w:rFonts w:ascii="Times New Roman" w:hAnsi="Times New Roman" w:cs="Times New Roman"/>
                <w:color w:val="000000" w:themeColor="text1"/>
                <w:sz w:val="24"/>
                <w:szCs w:val="24"/>
              </w:rPr>
            </w:pPr>
          </w:p>
        </w:tc>
      </w:tr>
      <w:tr w:rsidR="005400C6" w:rsidRPr="004C0394" w:rsidTr="004C575F">
        <w:tc>
          <w:tcPr>
            <w:tcW w:w="423" w:type="pct"/>
            <w:vMerge/>
            <w:vAlign w:val="center"/>
          </w:tcPr>
          <w:p w:rsidR="005400C6" w:rsidRPr="004C0394" w:rsidRDefault="005400C6" w:rsidP="006D156D">
            <w:pPr>
              <w:snapToGrid w:val="0"/>
              <w:spacing w:line="0" w:lineRule="atLeast"/>
              <w:rPr>
                <w:rFonts w:ascii="Times New Roman" w:hAnsi="Times New Roman" w:cs="Times New Roman"/>
                <w:color w:val="000000" w:themeColor="text1"/>
                <w:sz w:val="24"/>
                <w:szCs w:val="24"/>
              </w:rPr>
            </w:pPr>
          </w:p>
        </w:tc>
        <w:tc>
          <w:tcPr>
            <w:tcW w:w="950" w:type="pct"/>
            <w:vMerge/>
            <w:vAlign w:val="center"/>
          </w:tcPr>
          <w:p w:rsidR="005400C6" w:rsidRPr="004C0394" w:rsidRDefault="005400C6" w:rsidP="006D156D">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5400C6" w:rsidRPr="004C0394" w:rsidRDefault="00AF7EEA" w:rsidP="00EC1E42">
            <w:pPr>
              <w:snapToGrid w:val="0"/>
              <w:spacing w:line="0" w:lineRule="atLeast"/>
              <w:ind w:firstLineChars="50" w:firstLine="1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7</w:t>
            </w:r>
            <w:r w:rsidR="004C575F">
              <w:rPr>
                <w:rFonts w:ascii="Times New Roman" w:hAnsi="Times New Roman" w:cs="Times New Roman"/>
                <w:color w:val="000000" w:themeColor="text1"/>
                <w:sz w:val="24"/>
                <w:szCs w:val="24"/>
              </w:rPr>
              <w:t>-</w:t>
            </w:r>
            <w:r w:rsidR="004C575F">
              <w:rPr>
                <w:rFonts w:ascii="Times New Roman" w:hAnsi="Times New Roman" w:cs="Times New Roman" w:hint="eastAsia"/>
                <w:color w:val="000000" w:themeColor="text1"/>
                <w:sz w:val="24"/>
                <w:szCs w:val="24"/>
              </w:rPr>
              <w:t>3</w:t>
            </w:r>
            <w:r w:rsidR="005400C6" w:rsidRPr="004C0394">
              <w:rPr>
                <w:rFonts w:ascii="Times New Roman" w:hAnsi="Times New Roman" w:cs="Times New Roman"/>
                <w:color w:val="000000" w:themeColor="text1"/>
                <w:sz w:val="24"/>
                <w:szCs w:val="24"/>
              </w:rPr>
              <w:t>其他</w:t>
            </w:r>
            <w:r w:rsidR="00EC1E42">
              <w:rPr>
                <w:rFonts w:ascii="Times New Roman" w:hAnsi="Times New Roman" w:cs="Times New Roman" w:hint="eastAsia"/>
                <w:color w:val="000000" w:themeColor="text1"/>
                <w:sz w:val="24"/>
                <w:szCs w:val="24"/>
              </w:rPr>
              <w:t>促進環境永續創新</w:t>
            </w:r>
            <w:r w:rsidR="005400C6" w:rsidRPr="004C0394">
              <w:rPr>
                <w:rFonts w:ascii="Times New Roman" w:hAnsi="Times New Roman" w:cs="Times New Roman"/>
                <w:color w:val="000000" w:themeColor="text1"/>
                <w:sz w:val="24"/>
                <w:szCs w:val="24"/>
              </w:rPr>
              <w:t>作法</w:t>
            </w:r>
          </w:p>
        </w:tc>
        <w:tc>
          <w:tcPr>
            <w:tcW w:w="299" w:type="pct"/>
            <w:tcBorders>
              <w:left w:val="single" w:sz="4" w:space="0" w:color="auto"/>
            </w:tcBorders>
            <w:vAlign w:val="center"/>
          </w:tcPr>
          <w:p w:rsidR="005400C6" w:rsidRPr="004C0394" w:rsidRDefault="005400C6" w:rsidP="006D156D">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2</w:t>
            </w:r>
          </w:p>
        </w:tc>
        <w:tc>
          <w:tcPr>
            <w:tcW w:w="230" w:type="pct"/>
            <w:vMerge/>
            <w:vAlign w:val="center"/>
          </w:tcPr>
          <w:p w:rsidR="005400C6" w:rsidRPr="004C0394" w:rsidRDefault="005400C6" w:rsidP="006D156D">
            <w:pPr>
              <w:snapToGrid w:val="0"/>
              <w:spacing w:line="0" w:lineRule="atLeast"/>
              <w:jc w:val="center"/>
              <w:rPr>
                <w:rFonts w:ascii="Times New Roman" w:hAnsi="Times New Roman" w:cs="Times New Roman"/>
                <w:color w:val="000000" w:themeColor="text1"/>
                <w:sz w:val="24"/>
                <w:szCs w:val="24"/>
              </w:rPr>
            </w:pPr>
          </w:p>
        </w:tc>
        <w:tc>
          <w:tcPr>
            <w:tcW w:w="423" w:type="pct"/>
            <w:vMerge/>
            <w:vAlign w:val="center"/>
          </w:tcPr>
          <w:p w:rsidR="005400C6" w:rsidRPr="004C0394" w:rsidRDefault="005400C6" w:rsidP="006D156D">
            <w:pPr>
              <w:snapToGrid w:val="0"/>
              <w:spacing w:line="0" w:lineRule="atLeast"/>
              <w:rPr>
                <w:rFonts w:ascii="Times New Roman" w:hAnsi="Times New Roman" w:cs="Times New Roman"/>
                <w:color w:val="000000" w:themeColor="text1"/>
                <w:sz w:val="24"/>
                <w:szCs w:val="24"/>
              </w:rPr>
            </w:pPr>
          </w:p>
        </w:tc>
      </w:tr>
      <w:tr w:rsidR="005400C6" w:rsidRPr="004C0394" w:rsidTr="004C575F">
        <w:trPr>
          <w:trHeight w:val="55"/>
        </w:trPr>
        <w:tc>
          <w:tcPr>
            <w:tcW w:w="423" w:type="pct"/>
            <w:vAlign w:val="center"/>
          </w:tcPr>
          <w:p w:rsidR="005400C6" w:rsidRPr="004C0394" w:rsidRDefault="005400C6" w:rsidP="006D156D">
            <w:pPr>
              <w:snapToGrid w:val="0"/>
              <w:spacing w:line="0" w:lineRule="atLeast"/>
              <w:rPr>
                <w:rFonts w:ascii="Times New Roman" w:hAnsi="Times New Roman" w:cs="Times New Roman"/>
                <w:color w:val="000000" w:themeColor="text1"/>
                <w:sz w:val="24"/>
                <w:szCs w:val="24"/>
              </w:rPr>
            </w:pPr>
          </w:p>
        </w:tc>
        <w:tc>
          <w:tcPr>
            <w:tcW w:w="950" w:type="pct"/>
            <w:vAlign w:val="center"/>
          </w:tcPr>
          <w:p w:rsidR="005400C6" w:rsidRDefault="005400C6" w:rsidP="006D156D">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tcPr>
          <w:p w:rsidR="005400C6" w:rsidRPr="004C0394" w:rsidRDefault="005400C6" w:rsidP="006D156D">
            <w:pPr>
              <w:pStyle w:val="TableParagraph"/>
              <w:spacing w:before="2"/>
              <w:ind w:left="29"/>
              <w:rPr>
                <w:rFonts w:ascii="Times New Roman" w:hAnsi="Times New Roman" w:cs="Times New Roman"/>
                <w:sz w:val="24"/>
                <w:szCs w:val="24"/>
              </w:rPr>
            </w:pPr>
            <w:r w:rsidRPr="004C0394">
              <w:rPr>
                <w:rFonts w:ascii="Times New Roman" w:hAnsi="Times New Roman" w:cs="Times New Roman"/>
                <w:sz w:val="24"/>
                <w:szCs w:val="24"/>
              </w:rPr>
              <w:t>核心指標分數</w:t>
            </w:r>
          </w:p>
        </w:tc>
        <w:tc>
          <w:tcPr>
            <w:tcW w:w="299" w:type="pct"/>
            <w:tcBorders>
              <w:left w:val="single" w:sz="4" w:space="0" w:color="auto"/>
            </w:tcBorders>
            <w:vAlign w:val="center"/>
          </w:tcPr>
          <w:p w:rsidR="005400C6" w:rsidRPr="004C0394" w:rsidRDefault="007615CD" w:rsidP="00AF7EEA">
            <w:pPr>
              <w:jc w:val="center"/>
              <w:rPr>
                <w:rFonts w:ascii="Times New Roman" w:hAnsi="Times New Roman" w:cs="Times New Roman"/>
                <w:sz w:val="24"/>
                <w:szCs w:val="24"/>
              </w:rPr>
            </w:pPr>
            <w:r>
              <w:rPr>
                <w:rFonts w:ascii="Times New Roman" w:hAnsi="Times New Roman" w:cs="Times New Roman" w:hint="eastAsia"/>
                <w:sz w:val="24"/>
                <w:szCs w:val="24"/>
              </w:rPr>
              <w:t>6</w:t>
            </w:r>
            <w:r w:rsidR="00AF7EEA">
              <w:rPr>
                <w:rFonts w:ascii="Times New Roman" w:hAnsi="Times New Roman" w:cs="Times New Roman" w:hint="eastAsia"/>
                <w:sz w:val="24"/>
                <w:szCs w:val="24"/>
              </w:rPr>
              <w:t>6</w:t>
            </w:r>
          </w:p>
        </w:tc>
        <w:tc>
          <w:tcPr>
            <w:tcW w:w="230" w:type="pct"/>
            <w:vAlign w:val="center"/>
          </w:tcPr>
          <w:p w:rsidR="005400C6" w:rsidRPr="004C0394" w:rsidRDefault="005400C6" w:rsidP="006D156D">
            <w:pPr>
              <w:snapToGrid w:val="0"/>
              <w:spacing w:line="0" w:lineRule="atLeast"/>
              <w:jc w:val="center"/>
              <w:rPr>
                <w:rFonts w:ascii="Times New Roman" w:hAnsi="Times New Roman" w:cs="Times New Roman"/>
                <w:color w:val="000000" w:themeColor="text1"/>
                <w:sz w:val="24"/>
                <w:szCs w:val="24"/>
              </w:rPr>
            </w:pPr>
          </w:p>
        </w:tc>
        <w:tc>
          <w:tcPr>
            <w:tcW w:w="423" w:type="pct"/>
            <w:vAlign w:val="center"/>
          </w:tcPr>
          <w:p w:rsidR="005400C6" w:rsidRPr="004C0394" w:rsidRDefault="005400C6" w:rsidP="006D156D">
            <w:pPr>
              <w:snapToGrid w:val="0"/>
              <w:spacing w:line="0" w:lineRule="atLeast"/>
              <w:rPr>
                <w:rFonts w:ascii="Times New Roman" w:hAnsi="Times New Roman" w:cs="Times New Roman"/>
                <w:color w:val="000000" w:themeColor="text1"/>
                <w:sz w:val="24"/>
                <w:szCs w:val="24"/>
              </w:rPr>
            </w:pPr>
          </w:p>
        </w:tc>
      </w:tr>
      <w:tr w:rsidR="005400C6" w:rsidRPr="004C0394" w:rsidTr="004C575F">
        <w:trPr>
          <w:trHeight w:val="55"/>
        </w:trPr>
        <w:tc>
          <w:tcPr>
            <w:tcW w:w="423" w:type="pct"/>
            <w:vAlign w:val="center"/>
          </w:tcPr>
          <w:p w:rsidR="005400C6" w:rsidRPr="004C0394" w:rsidRDefault="005400C6" w:rsidP="006D156D">
            <w:pPr>
              <w:snapToGrid w:val="0"/>
              <w:spacing w:line="0" w:lineRule="atLeast"/>
              <w:rPr>
                <w:rFonts w:ascii="Times New Roman" w:hAnsi="Times New Roman" w:cs="Times New Roman"/>
                <w:color w:val="000000" w:themeColor="text1"/>
                <w:sz w:val="24"/>
                <w:szCs w:val="24"/>
              </w:rPr>
            </w:pPr>
          </w:p>
        </w:tc>
        <w:tc>
          <w:tcPr>
            <w:tcW w:w="950" w:type="pct"/>
            <w:vAlign w:val="center"/>
          </w:tcPr>
          <w:p w:rsidR="005400C6" w:rsidRDefault="005400C6" w:rsidP="006D156D">
            <w:pPr>
              <w:snapToGrid w:val="0"/>
              <w:spacing w:line="0" w:lineRule="atLeast"/>
              <w:rPr>
                <w:rFonts w:ascii="Times New Roman" w:hAnsi="Times New Roman" w:cs="Times New Roman"/>
                <w:color w:val="000000" w:themeColor="text1"/>
                <w:sz w:val="24"/>
                <w:szCs w:val="24"/>
              </w:rPr>
            </w:pPr>
          </w:p>
        </w:tc>
        <w:tc>
          <w:tcPr>
            <w:tcW w:w="2675" w:type="pct"/>
            <w:tcBorders>
              <w:bottom w:val="single" w:sz="12" w:space="0" w:color="auto"/>
              <w:right w:val="single" w:sz="4" w:space="0" w:color="auto"/>
            </w:tcBorders>
          </w:tcPr>
          <w:p w:rsidR="005400C6" w:rsidRPr="004C0394" w:rsidRDefault="005400C6" w:rsidP="006D156D">
            <w:pPr>
              <w:pStyle w:val="TableParagraph"/>
              <w:spacing w:before="2"/>
              <w:ind w:left="29"/>
              <w:rPr>
                <w:rFonts w:ascii="Times New Roman" w:hAnsi="Times New Roman" w:cs="Times New Roman"/>
                <w:sz w:val="24"/>
                <w:szCs w:val="24"/>
              </w:rPr>
            </w:pPr>
            <w:r w:rsidRPr="004C0394">
              <w:rPr>
                <w:rFonts w:ascii="Times New Roman" w:hAnsi="Times New Roman" w:cs="Times New Roman"/>
                <w:sz w:val="24"/>
                <w:szCs w:val="24"/>
              </w:rPr>
              <w:t>總分</w:t>
            </w:r>
          </w:p>
        </w:tc>
        <w:tc>
          <w:tcPr>
            <w:tcW w:w="299" w:type="pct"/>
            <w:tcBorders>
              <w:left w:val="single" w:sz="4" w:space="0" w:color="auto"/>
            </w:tcBorders>
            <w:vAlign w:val="center"/>
          </w:tcPr>
          <w:p w:rsidR="005400C6" w:rsidRPr="004C0394" w:rsidRDefault="005400C6" w:rsidP="006D156D">
            <w:pPr>
              <w:jc w:val="center"/>
              <w:rPr>
                <w:rFonts w:ascii="Times New Roman" w:hAnsi="Times New Roman" w:cs="Times New Roman"/>
                <w:sz w:val="24"/>
                <w:szCs w:val="24"/>
              </w:rPr>
            </w:pPr>
            <w:r w:rsidRPr="004C0394">
              <w:rPr>
                <w:rFonts w:ascii="Times New Roman" w:hAnsi="Times New Roman" w:cs="Times New Roman"/>
                <w:sz w:val="24"/>
                <w:szCs w:val="24"/>
              </w:rPr>
              <w:t>110</w:t>
            </w:r>
          </w:p>
        </w:tc>
        <w:tc>
          <w:tcPr>
            <w:tcW w:w="230" w:type="pct"/>
            <w:vAlign w:val="center"/>
          </w:tcPr>
          <w:p w:rsidR="005400C6" w:rsidRPr="004C0394" w:rsidRDefault="005400C6" w:rsidP="006D156D">
            <w:pPr>
              <w:snapToGrid w:val="0"/>
              <w:spacing w:line="0" w:lineRule="atLeast"/>
              <w:jc w:val="center"/>
              <w:rPr>
                <w:rFonts w:ascii="Times New Roman" w:hAnsi="Times New Roman" w:cs="Times New Roman"/>
                <w:color w:val="000000" w:themeColor="text1"/>
                <w:sz w:val="24"/>
                <w:szCs w:val="24"/>
              </w:rPr>
            </w:pPr>
          </w:p>
        </w:tc>
        <w:tc>
          <w:tcPr>
            <w:tcW w:w="423" w:type="pct"/>
            <w:vAlign w:val="center"/>
          </w:tcPr>
          <w:p w:rsidR="005400C6" w:rsidRPr="004C0394" w:rsidRDefault="005400C6" w:rsidP="006D156D">
            <w:pPr>
              <w:snapToGrid w:val="0"/>
              <w:spacing w:line="0" w:lineRule="atLeast"/>
              <w:rPr>
                <w:rFonts w:ascii="Times New Roman" w:hAnsi="Times New Roman" w:cs="Times New Roman"/>
                <w:color w:val="000000" w:themeColor="text1"/>
                <w:sz w:val="24"/>
                <w:szCs w:val="24"/>
              </w:rPr>
            </w:pPr>
          </w:p>
        </w:tc>
      </w:tr>
    </w:tbl>
    <w:p w:rsidR="00791D88" w:rsidRPr="001825CB" w:rsidRDefault="00791D88" w:rsidP="00791D88">
      <w:pPr>
        <w:adjustRightInd w:val="0"/>
        <w:spacing w:line="240" w:lineRule="atLeast"/>
        <w:rPr>
          <w:rFonts w:ascii="Times New Roman" w:hAnsi="Times New Roman"/>
          <w:color w:val="000000" w:themeColor="text1"/>
          <w:sz w:val="26"/>
          <w:szCs w:val="26"/>
        </w:rPr>
      </w:pPr>
      <w:r w:rsidRPr="001825CB">
        <w:rPr>
          <w:rFonts w:ascii="Times New Roman" w:hAnsi="Times New Roman" w:hint="eastAsia"/>
          <w:color w:val="000000" w:themeColor="text1"/>
          <w:sz w:val="26"/>
          <w:szCs w:val="26"/>
        </w:rPr>
        <w:t>註：</w:t>
      </w:r>
      <w:r w:rsidRPr="001825CB">
        <w:rPr>
          <w:rFonts w:ascii="Times New Roman" w:hAnsi="Times New Roman"/>
          <w:color w:val="000000" w:themeColor="text1"/>
          <w:sz w:val="26"/>
          <w:szCs w:val="26"/>
        </w:rPr>
        <w:t>*</w:t>
      </w:r>
      <w:r w:rsidRPr="001825CB">
        <w:rPr>
          <w:rFonts w:ascii="Times New Roman" w:hAnsi="Times New Roman" w:hint="eastAsia"/>
          <w:color w:val="000000" w:themeColor="text1"/>
          <w:sz w:val="26"/>
          <w:szCs w:val="26"/>
        </w:rPr>
        <w:t>為核心指標</w:t>
      </w:r>
    </w:p>
    <w:p w:rsidR="00791D88" w:rsidRPr="001825CB" w:rsidRDefault="00791D88" w:rsidP="00791D88">
      <w:pPr>
        <w:spacing w:beforeLines="100" w:before="240" w:afterLines="100" w:after="240"/>
        <w:ind w:leftChars="200" w:left="440"/>
        <w:outlineLvl w:val="2"/>
        <w:rPr>
          <w:rFonts w:ascii="Times New Roman" w:hAnsi="Times New Roman"/>
          <w:color w:val="000000" w:themeColor="text1"/>
          <w:sz w:val="26"/>
          <w:szCs w:val="26"/>
        </w:rPr>
        <w:sectPr w:rsidR="00791D88" w:rsidRPr="001825CB" w:rsidSect="00791D88">
          <w:footerReference w:type="default" r:id="rId12"/>
          <w:pgSz w:w="11907" w:h="16840" w:code="9"/>
          <w:pgMar w:top="1440" w:right="1797" w:bottom="1440" w:left="1797" w:header="720" w:footer="720" w:gutter="0"/>
          <w:cols w:space="425"/>
          <w:noEndnote/>
          <w:docGrid w:linePitch="326"/>
        </w:sectPr>
      </w:pPr>
    </w:p>
    <w:p w:rsidR="00D450CE" w:rsidRPr="004C0394" w:rsidRDefault="00D450CE" w:rsidP="00D450CE">
      <w:pPr>
        <w:adjustRightInd w:val="0"/>
        <w:jc w:val="center"/>
        <w:rPr>
          <w:rFonts w:ascii="Times New Roman" w:hAnsi="Times New Roman" w:cs="Times New Roman"/>
          <w:color w:val="000000" w:themeColor="text1"/>
          <w:sz w:val="24"/>
          <w:szCs w:val="24"/>
        </w:rPr>
      </w:pPr>
    </w:p>
    <w:tbl>
      <w:tblPr>
        <w:tblW w:w="50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712"/>
        <w:gridCol w:w="1601"/>
        <w:gridCol w:w="4507"/>
        <w:gridCol w:w="504"/>
        <w:gridCol w:w="388"/>
        <w:gridCol w:w="713"/>
      </w:tblGrid>
      <w:tr w:rsidR="00D450CE" w:rsidRPr="004C0394" w:rsidTr="007069F2">
        <w:trPr>
          <w:tblHeader/>
        </w:trPr>
        <w:tc>
          <w:tcPr>
            <w:tcW w:w="4048" w:type="pct"/>
            <w:gridSpan w:val="3"/>
            <w:tcBorders>
              <w:top w:val="single" w:sz="12" w:space="0" w:color="auto"/>
              <w:righ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不織布</w:t>
            </w:r>
            <w:r w:rsidRPr="004C0394">
              <w:rPr>
                <w:rFonts w:ascii="Times New Roman" w:hAnsi="Times New Roman" w:cs="Times New Roman"/>
                <w:color w:val="000000" w:themeColor="text1"/>
                <w:sz w:val="24"/>
                <w:szCs w:val="24"/>
              </w:rPr>
              <w:t>清潔生產評估系統指標</w:t>
            </w:r>
          </w:p>
        </w:tc>
        <w:tc>
          <w:tcPr>
            <w:tcW w:w="299" w:type="pct"/>
            <w:tcBorders>
              <w:top w:val="single" w:sz="12" w:space="0" w:color="auto"/>
              <w:lef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配分</w:t>
            </w:r>
          </w:p>
        </w:tc>
        <w:tc>
          <w:tcPr>
            <w:tcW w:w="653" w:type="pct"/>
            <w:gridSpan w:val="2"/>
            <w:tcBorders>
              <w:top w:val="single" w:sz="12"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指標類型</w:t>
            </w:r>
          </w:p>
        </w:tc>
      </w:tr>
      <w:tr w:rsidR="00D450CE" w:rsidRPr="004C0394" w:rsidTr="00D75B6F">
        <w:trPr>
          <w:trHeight w:val="45"/>
        </w:trPr>
        <w:tc>
          <w:tcPr>
            <w:tcW w:w="423" w:type="pct"/>
            <w:vMerge w:val="restart"/>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生產製造</w:t>
            </w:r>
          </w:p>
        </w:tc>
        <w:tc>
          <w:tcPr>
            <w:tcW w:w="950" w:type="pct"/>
            <w:vMerge w:val="restart"/>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1.</w:t>
            </w:r>
            <w:r w:rsidRPr="004C0394">
              <w:rPr>
                <w:rFonts w:ascii="Times New Roman" w:hAnsi="Times New Roman" w:cs="Times New Roman"/>
                <w:color w:val="000000" w:themeColor="text1"/>
                <w:sz w:val="24"/>
                <w:szCs w:val="24"/>
              </w:rPr>
              <w:t>能資源節約</w:t>
            </w:r>
          </w:p>
        </w:tc>
        <w:tc>
          <w:tcPr>
            <w:tcW w:w="2675" w:type="pct"/>
            <w:tcBorders>
              <w:left w:val="single" w:sz="4" w:space="0" w:color="auto"/>
              <w:right w:val="single" w:sz="4" w:space="0" w:color="auto"/>
            </w:tcBorders>
            <w:vAlign w:val="center"/>
          </w:tcPr>
          <w:p w:rsidR="00D450CE" w:rsidRPr="005400C6" w:rsidRDefault="00D450CE" w:rsidP="007069F2">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*1-1</w:t>
            </w:r>
            <w:r w:rsidRPr="005400C6">
              <w:rPr>
                <w:rFonts w:ascii="Times New Roman" w:hAnsi="Times New Roman" w:cs="Times New Roman"/>
                <w:sz w:val="24"/>
                <w:szCs w:val="24"/>
              </w:rPr>
              <w:t>原物料使用量</w:t>
            </w:r>
          </w:p>
        </w:tc>
        <w:tc>
          <w:tcPr>
            <w:tcW w:w="299" w:type="pct"/>
            <w:tcBorders>
              <w:lef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p>
        </w:tc>
        <w:tc>
          <w:tcPr>
            <w:tcW w:w="230" w:type="pct"/>
            <w:vMerge w:val="restart"/>
            <w:tcBorders>
              <w:top w:val="single" w:sz="6" w:space="0" w:color="auto"/>
              <w:bottom w:val="nil"/>
            </w:tcBorders>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定量指標</w:t>
            </w:r>
          </w:p>
        </w:tc>
        <w:tc>
          <w:tcPr>
            <w:tcW w:w="423" w:type="pct"/>
            <w:vMerge w:val="restart"/>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必要性指標</w:t>
            </w:r>
          </w:p>
        </w:tc>
      </w:tr>
      <w:tr w:rsidR="00D450CE" w:rsidRPr="004C0394" w:rsidTr="00D75B6F">
        <w:trPr>
          <w:trHeight w:val="45"/>
        </w:trPr>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D450CE" w:rsidRPr="005400C6" w:rsidRDefault="00D450CE" w:rsidP="007069F2">
            <w:pPr>
              <w:snapToGrid w:val="0"/>
              <w:spacing w:line="0" w:lineRule="atLeast"/>
              <w:rPr>
                <w:rFonts w:ascii="Times New Roman" w:hAnsi="Times New Roman" w:cs="Times New Roman"/>
                <w:sz w:val="24"/>
                <w:szCs w:val="24"/>
              </w:rPr>
            </w:pPr>
            <w:r>
              <w:rPr>
                <w:rFonts w:ascii="Times New Roman" w:hAnsi="Times New Roman" w:cs="Times New Roman" w:hint="eastAsia"/>
                <w:sz w:val="24"/>
                <w:szCs w:val="24"/>
              </w:rPr>
              <w:t xml:space="preserve">  </w:t>
            </w:r>
            <w:r w:rsidRPr="005400C6">
              <w:rPr>
                <w:rFonts w:ascii="Times New Roman" w:hAnsi="Times New Roman" w:cs="Times New Roman"/>
                <w:sz w:val="24"/>
                <w:szCs w:val="24"/>
              </w:rPr>
              <w:t>1-</w:t>
            </w:r>
            <w:r>
              <w:rPr>
                <w:rFonts w:ascii="Times New Roman" w:hAnsi="Times New Roman" w:cs="Times New Roman" w:hint="eastAsia"/>
                <w:sz w:val="24"/>
                <w:szCs w:val="24"/>
              </w:rPr>
              <w:t>2</w:t>
            </w:r>
            <w:r w:rsidRPr="005400C6">
              <w:rPr>
                <w:rFonts w:ascii="Times New Roman" w:hAnsi="Times New Roman" w:cs="Times New Roman" w:hint="eastAsia"/>
                <w:sz w:val="24"/>
                <w:szCs w:val="24"/>
              </w:rPr>
              <w:t>再生原料</w:t>
            </w:r>
            <w:r w:rsidRPr="005400C6">
              <w:rPr>
                <w:rFonts w:ascii="Times New Roman" w:hAnsi="Times New Roman" w:cs="Times New Roman"/>
                <w:sz w:val="24"/>
                <w:szCs w:val="24"/>
              </w:rPr>
              <w:t>使用量</w:t>
            </w:r>
          </w:p>
        </w:tc>
        <w:tc>
          <w:tcPr>
            <w:tcW w:w="299" w:type="pct"/>
            <w:tcBorders>
              <w:left w:val="single" w:sz="4" w:space="0" w:color="auto"/>
            </w:tcBorders>
            <w:vAlign w:val="center"/>
          </w:tcPr>
          <w:p w:rsidR="00D450CE" w:rsidRDefault="00D450CE"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c>
          <w:tcPr>
            <w:tcW w:w="230" w:type="pct"/>
            <w:vMerge/>
            <w:tcBorders>
              <w:top w:val="single" w:sz="6" w:space="0" w:color="auto"/>
              <w:bottom w:val="nil"/>
            </w:tcBorders>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D75B6F">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D450CE" w:rsidRPr="005400C6" w:rsidRDefault="00D450CE" w:rsidP="007069F2">
            <w:pPr>
              <w:snapToGrid w:val="0"/>
              <w:spacing w:line="0" w:lineRule="atLeast"/>
              <w:ind w:leftChars="-20" w:left="2" w:hangingChars="19" w:hanging="46"/>
              <w:rPr>
                <w:rFonts w:ascii="Times New Roman" w:hAnsi="Times New Roman" w:cs="Times New Roman"/>
                <w:sz w:val="24"/>
                <w:szCs w:val="24"/>
              </w:rPr>
            </w:pPr>
            <w:r w:rsidRPr="005400C6">
              <w:rPr>
                <w:rFonts w:ascii="Times New Roman" w:hAnsi="Times New Roman" w:cs="Times New Roman"/>
                <w:sz w:val="24"/>
                <w:szCs w:val="24"/>
              </w:rPr>
              <w:t>*1-</w:t>
            </w:r>
            <w:r w:rsidRPr="005400C6">
              <w:rPr>
                <w:rFonts w:ascii="Times New Roman" w:hAnsi="Times New Roman" w:cs="Times New Roman" w:hint="eastAsia"/>
                <w:sz w:val="24"/>
                <w:szCs w:val="24"/>
              </w:rPr>
              <w:t>3</w:t>
            </w:r>
            <w:r w:rsidRPr="005400C6">
              <w:rPr>
                <w:rFonts w:ascii="Times New Roman" w:hAnsi="Times New Roman" w:cs="Times New Roman"/>
                <w:sz w:val="24"/>
                <w:szCs w:val="24"/>
              </w:rPr>
              <w:t>能源</w:t>
            </w:r>
            <w:r>
              <w:rPr>
                <w:rFonts w:ascii="Times New Roman" w:hAnsi="Times New Roman" w:cs="Times New Roman" w:hint="eastAsia"/>
                <w:sz w:val="24"/>
                <w:szCs w:val="24"/>
              </w:rPr>
              <w:t>消耗量</w:t>
            </w:r>
          </w:p>
        </w:tc>
        <w:tc>
          <w:tcPr>
            <w:tcW w:w="299" w:type="pct"/>
            <w:tcBorders>
              <w:lef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10</w:t>
            </w:r>
          </w:p>
        </w:tc>
        <w:tc>
          <w:tcPr>
            <w:tcW w:w="230" w:type="pct"/>
            <w:vMerge/>
            <w:tcBorders>
              <w:top w:val="single" w:sz="6" w:space="0" w:color="auto"/>
              <w:bottom w:val="nil"/>
            </w:tcBorders>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D75B6F">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D450CE" w:rsidRPr="005400C6" w:rsidRDefault="00D450CE" w:rsidP="007069F2">
            <w:pPr>
              <w:snapToGrid w:val="0"/>
              <w:spacing w:line="0" w:lineRule="atLeast"/>
              <w:ind w:leftChars="-20" w:left="2" w:hangingChars="19" w:hanging="46"/>
              <w:rPr>
                <w:rFonts w:ascii="Times New Roman" w:hAnsi="Times New Roman" w:cs="Times New Roman"/>
                <w:sz w:val="24"/>
                <w:szCs w:val="24"/>
              </w:rPr>
            </w:pPr>
            <w:r>
              <w:rPr>
                <w:rFonts w:ascii="Times New Roman" w:hAnsi="Times New Roman" w:cs="Times New Roman" w:hint="eastAsia"/>
                <w:sz w:val="24"/>
                <w:szCs w:val="24"/>
              </w:rPr>
              <w:t xml:space="preserve">  </w:t>
            </w:r>
            <w:r w:rsidRPr="005400C6">
              <w:rPr>
                <w:rFonts w:ascii="Times New Roman" w:hAnsi="Times New Roman" w:cs="Times New Roman"/>
                <w:sz w:val="24"/>
                <w:szCs w:val="24"/>
              </w:rPr>
              <w:t>1-</w:t>
            </w:r>
            <w:r>
              <w:rPr>
                <w:rFonts w:ascii="Times New Roman" w:hAnsi="Times New Roman" w:cs="Times New Roman" w:hint="eastAsia"/>
                <w:sz w:val="24"/>
                <w:szCs w:val="24"/>
              </w:rPr>
              <w:t>4</w:t>
            </w:r>
            <w:r w:rsidRPr="005400C6">
              <w:rPr>
                <w:rFonts w:ascii="Times New Roman" w:hAnsi="Times New Roman" w:cs="Times New Roman"/>
                <w:sz w:val="24"/>
                <w:szCs w:val="24"/>
              </w:rPr>
              <w:t>能源回收率</w:t>
            </w:r>
          </w:p>
        </w:tc>
        <w:tc>
          <w:tcPr>
            <w:tcW w:w="299" w:type="pct"/>
            <w:tcBorders>
              <w:left w:val="single" w:sz="4" w:space="0" w:color="auto"/>
            </w:tcBorders>
            <w:vAlign w:val="center"/>
          </w:tcPr>
          <w:p w:rsidR="00D450CE" w:rsidRDefault="00D450CE"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p>
        </w:tc>
        <w:tc>
          <w:tcPr>
            <w:tcW w:w="230" w:type="pct"/>
            <w:vMerge/>
            <w:tcBorders>
              <w:top w:val="single" w:sz="6" w:space="0" w:color="auto"/>
              <w:bottom w:val="nil"/>
            </w:tcBorders>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D75B6F">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D450CE" w:rsidRPr="005400C6" w:rsidRDefault="00D450CE" w:rsidP="007069F2">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*1-</w:t>
            </w:r>
            <w:r>
              <w:rPr>
                <w:rFonts w:ascii="Times New Roman" w:hAnsi="Times New Roman" w:cs="Times New Roman" w:hint="eastAsia"/>
                <w:sz w:val="24"/>
                <w:szCs w:val="24"/>
              </w:rPr>
              <w:t>5</w:t>
            </w:r>
            <w:r w:rsidRPr="005400C6">
              <w:rPr>
                <w:rFonts w:ascii="Times New Roman" w:hAnsi="Times New Roman" w:cs="Times New Roman"/>
                <w:sz w:val="24"/>
                <w:szCs w:val="24"/>
              </w:rPr>
              <w:t>水資源耗用量</w:t>
            </w:r>
          </w:p>
        </w:tc>
        <w:tc>
          <w:tcPr>
            <w:tcW w:w="299" w:type="pct"/>
            <w:tcBorders>
              <w:lef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p>
        </w:tc>
        <w:tc>
          <w:tcPr>
            <w:tcW w:w="230" w:type="pct"/>
            <w:vMerge/>
            <w:tcBorders>
              <w:top w:val="single" w:sz="6" w:space="0" w:color="auto"/>
              <w:bottom w:val="nil"/>
            </w:tcBorders>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D75B6F">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D450CE" w:rsidRPr="005400C6" w:rsidRDefault="00D450CE" w:rsidP="007069F2">
            <w:pPr>
              <w:snapToGrid w:val="0"/>
              <w:spacing w:line="0" w:lineRule="atLeast"/>
              <w:ind w:firstLineChars="50" w:firstLine="120"/>
              <w:rPr>
                <w:rFonts w:ascii="Times New Roman" w:hAnsi="Times New Roman" w:cs="Times New Roman"/>
                <w:sz w:val="24"/>
                <w:szCs w:val="24"/>
              </w:rPr>
            </w:pPr>
            <w:r w:rsidRPr="005400C6">
              <w:rPr>
                <w:rFonts w:ascii="Times New Roman" w:hAnsi="Times New Roman" w:cs="Times New Roman"/>
                <w:sz w:val="24"/>
                <w:szCs w:val="24"/>
              </w:rPr>
              <w:t>1-</w:t>
            </w:r>
            <w:r>
              <w:rPr>
                <w:rFonts w:ascii="Times New Roman" w:hAnsi="Times New Roman" w:cs="Times New Roman" w:hint="eastAsia"/>
                <w:sz w:val="24"/>
                <w:szCs w:val="24"/>
              </w:rPr>
              <w:t>6</w:t>
            </w:r>
            <w:r w:rsidRPr="005400C6">
              <w:rPr>
                <w:rFonts w:ascii="Times New Roman" w:hAnsi="Times New Roman" w:cs="Times New Roman"/>
                <w:sz w:val="24"/>
                <w:szCs w:val="24"/>
              </w:rPr>
              <w:t>廢水回收率</w:t>
            </w:r>
          </w:p>
        </w:tc>
        <w:tc>
          <w:tcPr>
            <w:tcW w:w="299" w:type="pct"/>
            <w:tcBorders>
              <w:lef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p>
        </w:tc>
        <w:tc>
          <w:tcPr>
            <w:tcW w:w="230" w:type="pct"/>
            <w:vMerge/>
            <w:tcBorders>
              <w:top w:val="single" w:sz="6" w:space="0" w:color="auto"/>
              <w:bottom w:val="nil"/>
            </w:tcBorders>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D75B6F">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D450CE" w:rsidRPr="005400C6" w:rsidRDefault="00D450CE" w:rsidP="007069F2">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*1-7</w:t>
            </w:r>
            <w:r w:rsidRPr="005400C6">
              <w:rPr>
                <w:rFonts w:ascii="Times New Roman" w:hAnsi="Times New Roman" w:cs="Times New Roman"/>
                <w:sz w:val="24"/>
                <w:szCs w:val="24"/>
              </w:rPr>
              <w:t>事業廢棄物產生量</w:t>
            </w:r>
          </w:p>
        </w:tc>
        <w:tc>
          <w:tcPr>
            <w:tcW w:w="299" w:type="pct"/>
            <w:tcBorders>
              <w:lef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p>
        </w:tc>
        <w:tc>
          <w:tcPr>
            <w:tcW w:w="230" w:type="pct"/>
            <w:vMerge/>
            <w:tcBorders>
              <w:top w:val="single" w:sz="6" w:space="0" w:color="auto"/>
              <w:bottom w:val="nil"/>
            </w:tcBorders>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D75B6F">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D450CE" w:rsidRPr="005400C6" w:rsidRDefault="00D450CE" w:rsidP="007069F2">
            <w:pPr>
              <w:snapToGrid w:val="0"/>
              <w:spacing w:line="0" w:lineRule="atLeast"/>
              <w:ind w:firstLineChars="50" w:firstLine="120"/>
              <w:rPr>
                <w:rFonts w:ascii="Times New Roman" w:hAnsi="Times New Roman" w:cs="Times New Roman"/>
                <w:sz w:val="24"/>
                <w:szCs w:val="24"/>
              </w:rPr>
            </w:pPr>
            <w:r w:rsidRPr="005400C6">
              <w:rPr>
                <w:rFonts w:ascii="Times New Roman" w:hAnsi="Times New Roman" w:cs="Times New Roman"/>
                <w:sz w:val="24"/>
                <w:szCs w:val="24"/>
              </w:rPr>
              <w:t>1-8</w:t>
            </w:r>
            <w:r w:rsidRPr="005400C6">
              <w:rPr>
                <w:rFonts w:ascii="Times New Roman" w:hAnsi="Times New Roman" w:cs="Times New Roman"/>
                <w:sz w:val="24"/>
                <w:szCs w:val="24"/>
              </w:rPr>
              <w:t>事業廢棄物回收率</w:t>
            </w:r>
          </w:p>
        </w:tc>
        <w:tc>
          <w:tcPr>
            <w:tcW w:w="299" w:type="pct"/>
            <w:tcBorders>
              <w:left w:val="single" w:sz="4" w:space="0" w:color="auto"/>
            </w:tcBorders>
            <w:vAlign w:val="center"/>
          </w:tcPr>
          <w:p w:rsidR="00D450CE" w:rsidRPr="004A5CD8" w:rsidRDefault="00FE7EEA" w:rsidP="007069F2">
            <w:pPr>
              <w:snapToGrid w:val="0"/>
              <w:spacing w:line="0" w:lineRule="atLeast"/>
              <w:jc w:val="center"/>
              <w:rPr>
                <w:rFonts w:ascii="Times New Roman" w:hAnsi="Times New Roman" w:cs="Times New Roman"/>
                <w:color w:val="FF0000"/>
                <w:sz w:val="24"/>
                <w:szCs w:val="24"/>
              </w:rPr>
            </w:pPr>
            <w:r w:rsidRPr="004A5CD8">
              <w:rPr>
                <w:rFonts w:ascii="Times New Roman" w:hAnsi="Times New Roman" w:cs="Times New Roman" w:hint="eastAsia"/>
                <w:color w:val="FF0000"/>
                <w:sz w:val="24"/>
                <w:szCs w:val="24"/>
              </w:rPr>
              <w:t>3</w:t>
            </w:r>
          </w:p>
        </w:tc>
        <w:tc>
          <w:tcPr>
            <w:tcW w:w="230" w:type="pct"/>
            <w:vMerge/>
            <w:tcBorders>
              <w:top w:val="single" w:sz="6" w:space="0" w:color="auto"/>
              <w:bottom w:val="nil"/>
            </w:tcBorders>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D75B6F">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D450CE" w:rsidRPr="005400C6" w:rsidRDefault="00D450CE" w:rsidP="007069F2">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*1-9</w:t>
            </w:r>
            <w:r w:rsidRPr="005400C6">
              <w:rPr>
                <w:rFonts w:ascii="Times New Roman" w:hAnsi="Times New Roman" w:cs="Times New Roman"/>
                <w:sz w:val="24"/>
                <w:szCs w:val="24"/>
              </w:rPr>
              <w:t>溫室氣體排放量</w:t>
            </w:r>
          </w:p>
        </w:tc>
        <w:tc>
          <w:tcPr>
            <w:tcW w:w="299" w:type="pct"/>
            <w:tcBorders>
              <w:left w:val="single" w:sz="4" w:space="0" w:color="auto"/>
            </w:tcBorders>
            <w:vAlign w:val="center"/>
          </w:tcPr>
          <w:p w:rsidR="00D450CE" w:rsidRPr="004A5CD8" w:rsidRDefault="00FE7EEA" w:rsidP="007069F2">
            <w:pPr>
              <w:snapToGrid w:val="0"/>
              <w:spacing w:line="0" w:lineRule="atLeast"/>
              <w:jc w:val="center"/>
              <w:rPr>
                <w:rFonts w:ascii="Times New Roman" w:hAnsi="Times New Roman" w:cs="Times New Roman"/>
                <w:color w:val="FF0000"/>
                <w:sz w:val="24"/>
                <w:szCs w:val="24"/>
              </w:rPr>
            </w:pPr>
            <w:r w:rsidRPr="004A5CD8">
              <w:rPr>
                <w:rFonts w:ascii="Times New Roman" w:hAnsi="Times New Roman" w:cs="Times New Roman" w:hint="eastAsia"/>
                <w:color w:val="FF0000"/>
                <w:sz w:val="24"/>
                <w:szCs w:val="24"/>
              </w:rPr>
              <w:t>3</w:t>
            </w:r>
          </w:p>
        </w:tc>
        <w:tc>
          <w:tcPr>
            <w:tcW w:w="230" w:type="pct"/>
            <w:vMerge/>
            <w:tcBorders>
              <w:top w:val="single" w:sz="6" w:space="0" w:color="auto"/>
              <w:bottom w:val="nil"/>
            </w:tcBorders>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D75B6F">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D450CE" w:rsidRPr="005400C6" w:rsidRDefault="00D450CE" w:rsidP="007069F2">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w:t>
            </w:r>
            <w:r w:rsidRPr="005400C6">
              <w:rPr>
                <w:rFonts w:ascii="Times New Roman" w:hAnsi="Times New Roman" w:cs="Times New Roman" w:hint="eastAsia"/>
                <w:sz w:val="24"/>
                <w:szCs w:val="24"/>
              </w:rPr>
              <w:t>1-</w:t>
            </w:r>
            <w:r>
              <w:rPr>
                <w:rFonts w:ascii="Times New Roman" w:hAnsi="Times New Roman" w:cs="Times New Roman" w:hint="eastAsia"/>
                <w:sz w:val="24"/>
                <w:szCs w:val="24"/>
              </w:rPr>
              <w:t>10</w:t>
            </w:r>
            <w:r w:rsidRPr="005400C6">
              <w:rPr>
                <w:rFonts w:ascii="Times New Roman" w:hAnsi="Times New Roman" w:cs="Times New Roman" w:hint="eastAsia"/>
                <w:sz w:val="24"/>
                <w:szCs w:val="24"/>
              </w:rPr>
              <w:t>單位產品</w:t>
            </w:r>
            <w:r w:rsidRPr="005400C6">
              <w:rPr>
                <w:rFonts w:ascii="Times New Roman" w:hAnsi="Times New Roman" w:cs="Times New Roman" w:hint="eastAsia"/>
                <w:sz w:val="24"/>
                <w:szCs w:val="24"/>
              </w:rPr>
              <w:t>COD</w:t>
            </w:r>
            <w:r w:rsidRPr="005400C6">
              <w:rPr>
                <w:rFonts w:ascii="Times New Roman" w:hAnsi="Times New Roman" w:cs="Times New Roman" w:hint="eastAsia"/>
                <w:sz w:val="24"/>
                <w:szCs w:val="24"/>
              </w:rPr>
              <w:t>產生量</w:t>
            </w:r>
          </w:p>
        </w:tc>
        <w:tc>
          <w:tcPr>
            <w:tcW w:w="299" w:type="pct"/>
            <w:tcBorders>
              <w:left w:val="single" w:sz="4" w:space="0" w:color="auto"/>
            </w:tcBorders>
            <w:vAlign w:val="center"/>
          </w:tcPr>
          <w:p w:rsidR="00D450CE" w:rsidRPr="004C0394" w:rsidRDefault="00A27D04"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c>
          <w:tcPr>
            <w:tcW w:w="230" w:type="pct"/>
            <w:tcBorders>
              <w:top w:val="nil"/>
            </w:tcBorders>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restart"/>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2.</w:t>
            </w:r>
            <w:r w:rsidRPr="004C0394">
              <w:rPr>
                <w:rFonts w:ascii="Times New Roman" w:hAnsi="Times New Roman" w:cs="Times New Roman"/>
                <w:color w:val="000000" w:themeColor="text1"/>
                <w:sz w:val="24"/>
                <w:szCs w:val="24"/>
              </w:rPr>
              <w:t>綠色製程</w:t>
            </w:r>
          </w:p>
        </w:tc>
        <w:tc>
          <w:tcPr>
            <w:tcW w:w="2675" w:type="pct"/>
            <w:tcBorders>
              <w:right w:val="single" w:sz="4" w:space="0" w:color="auto"/>
            </w:tcBorders>
            <w:vAlign w:val="center"/>
          </w:tcPr>
          <w:p w:rsidR="00D450CE" w:rsidRPr="005400C6" w:rsidRDefault="00D450CE" w:rsidP="007069F2">
            <w:pPr>
              <w:snapToGrid w:val="0"/>
              <w:spacing w:line="0" w:lineRule="atLeast"/>
              <w:ind w:firstLineChars="50" w:firstLine="120"/>
              <w:rPr>
                <w:rFonts w:ascii="Times New Roman" w:hAnsi="Times New Roman" w:cs="Times New Roman"/>
                <w:sz w:val="24"/>
                <w:szCs w:val="24"/>
              </w:rPr>
            </w:pPr>
            <w:r w:rsidRPr="005400C6">
              <w:rPr>
                <w:rFonts w:ascii="Times New Roman" w:hAnsi="Times New Roman" w:cs="Times New Roman"/>
                <w:sz w:val="24"/>
                <w:szCs w:val="24"/>
              </w:rPr>
              <w:t>2-1</w:t>
            </w:r>
            <w:r w:rsidRPr="005400C6">
              <w:rPr>
                <w:rFonts w:ascii="Times New Roman" w:hAnsi="Times New Roman" w:cs="Times New Roman"/>
                <w:sz w:val="24"/>
                <w:szCs w:val="24"/>
              </w:rPr>
              <w:t>廠房流程管理有效性</w:t>
            </w:r>
          </w:p>
        </w:tc>
        <w:tc>
          <w:tcPr>
            <w:tcW w:w="299" w:type="pct"/>
            <w:tcBorders>
              <w:lef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p>
        </w:tc>
        <w:tc>
          <w:tcPr>
            <w:tcW w:w="230" w:type="pct"/>
            <w:vMerge w:val="restart"/>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定性指標</w:t>
            </w: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D450CE" w:rsidRPr="005400C6" w:rsidRDefault="00D450CE" w:rsidP="007069F2">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*2-2</w:t>
            </w:r>
            <w:r w:rsidRPr="005400C6">
              <w:rPr>
                <w:rFonts w:ascii="Times New Roman" w:hAnsi="Times New Roman" w:cs="Times New Roman"/>
                <w:sz w:val="24"/>
                <w:szCs w:val="24"/>
              </w:rPr>
              <w:t>採用清潔生產製程技術</w:t>
            </w:r>
          </w:p>
        </w:tc>
        <w:tc>
          <w:tcPr>
            <w:tcW w:w="299" w:type="pct"/>
            <w:tcBorders>
              <w:lef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8</w:t>
            </w:r>
          </w:p>
        </w:tc>
        <w:tc>
          <w:tcPr>
            <w:tcW w:w="230" w:type="pct"/>
            <w:vMerge/>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rPr>
          <w:trHeight w:val="185"/>
        </w:trPr>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restart"/>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3.</w:t>
            </w:r>
            <w:r w:rsidRPr="004C0394">
              <w:rPr>
                <w:rFonts w:ascii="Times New Roman" w:hAnsi="Times New Roman" w:cs="Times New Roman"/>
                <w:color w:val="000000" w:themeColor="text1"/>
                <w:sz w:val="24"/>
                <w:szCs w:val="24"/>
              </w:rPr>
              <w:t>污染物產生及管末處理功能</w:t>
            </w:r>
          </w:p>
        </w:tc>
        <w:tc>
          <w:tcPr>
            <w:tcW w:w="2675" w:type="pct"/>
            <w:tcBorders>
              <w:right w:val="single" w:sz="4" w:space="0" w:color="auto"/>
            </w:tcBorders>
            <w:vAlign w:val="center"/>
          </w:tcPr>
          <w:p w:rsidR="00D450CE" w:rsidRPr="005400C6" w:rsidRDefault="00D450CE" w:rsidP="007069F2">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*3-1</w:t>
            </w:r>
            <w:r w:rsidRPr="005400C6">
              <w:rPr>
                <w:rFonts w:ascii="Times New Roman" w:hAnsi="Times New Roman" w:cs="Times New Roman"/>
                <w:sz w:val="24"/>
                <w:szCs w:val="24"/>
              </w:rPr>
              <w:t>事業廢棄物妥善管理</w:t>
            </w:r>
          </w:p>
        </w:tc>
        <w:tc>
          <w:tcPr>
            <w:tcW w:w="299" w:type="pct"/>
            <w:tcBorders>
              <w:lef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p>
        </w:tc>
        <w:tc>
          <w:tcPr>
            <w:tcW w:w="230" w:type="pct"/>
            <w:vMerge/>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rPr>
          <w:trHeight w:val="50"/>
        </w:trPr>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Pr="004C0394">
              <w:rPr>
                <w:rFonts w:ascii="Times New Roman" w:hAnsi="Times New Roman" w:cs="Times New Roman"/>
                <w:color w:val="000000" w:themeColor="text1"/>
                <w:sz w:val="24"/>
                <w:szCs w:val="24"/>
              </w:rPr>
              <w:t>3-2</w:t>
            </w:r>
            <w:r w:rsidRPr="004C0394">
              <w:rPr>
                <w:rFonts w:ascii="Times New Roman" w:hAnsi="Times New Roman" w:cs="Times New Roman"/>
                <w:color w:val="000000" w:themeColor="text1"/>
                <w:sz w:val="24"/>
                <w:szCs w:val="24"/>
              </w:rPr>
              <w:t>管末處理設備能力及設備異常處理機制</w:t>
            </w:r>
          </w:p>
        </w:tc>
        <w:tc>
          <w:tcPr>
            <w:tcW w:w="299" w:type="pct"/>
            <w:tcBorders>
              <w:lef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p>
        </w:tc>
        <w:tc>
          <w:tcPr>
            <w:tcW w:w="230" w:type="pct"/>
            <w:vMerge/>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rPr>
          <w:trHeight w:val="376"/>
        </w:trPr>
        <w:tc>
          <w:tcPr>
            <w:tcW w:w="423" w:type="pct"/>
            <w:vMerge w:val="restart"/>
            <w:tcBorders>
              <w:top w:val="single" w:sz="4" w:space="0" w:color="auto"/>
            </w:tcBorders>
            <w:textDirection w:val="tbRlV"/>
            <w:vAlign w:val="center"/>
          </w:tcPr>
          <w:p w:rsidR="00D450CE" w:rsidRPr="00107666" w:rsidRDefault="000B4486" w:rsidP="007069F2">
            <w:pPr>
              <w:snapToGrid w:val="0"/>
              <w:spacing w:line="0" w:lineRule="atLeast"/>
              <w:jc w:val="center"/>
              <w:rPr>
                <w:rFonts w:ascii="Times New Roman" w:hAnsi="Times New Roman" w:cs="Times New Roman"/>
                <w:color w:val="000000" w:themeColor="text1"/>
                <w:sz w:val="20"/>
                <w:szCs w:val="20"/>
              </w:rPr>
            </w:pPr>
            <w:r w:rsidRPr="000B4486">
              <w:rPr>
                <w:rFonts w:ascii="Times New Roman" w:hAnsi="Times New Roman" w:cs="Times New Roman" w:hint="eastAsia"/>
                <w:color w:val="000000" w:themeColor="text1"/>
                <w:sz w:val="16"/>
                <w:szCs w:val="16"/>
              </w:rPr>
              <w:t>產品環境化設計</w:t>
            </w:r>
          </w:p>
        </w:tc>
        <w:tc>
          <w:tcPr>
            <w:tcW w:w="950" w:type="pct"/>
            <w:vMerge w:val="restart"/>
            <w:tcBorders>
              <w:top w:val="single" w:sz="4" w:space="0" w:color="auto"/>
            </w:tcBorders>
            <w:vAlign w:val="center"/>
          </w:tcPr>
          <w:p w:rsidR="00D450CE" w:rsidRDefault="00D450CE"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r>
              <w:rPr>
                <w:rFonts w:ascii="Times New Roman" w:hAnsi="Times New Roman" w:cs="Times New Roman" w:hint="eastAsia"/>
                <w:color w:val="000000" w:themeColor="text1"/>
                <w:sz w:val="24"/>
                <w:szCs w:val="24"/>
              </w:rPr>
              <w:t>環境友善設計</w:t>
            </w:r>
          </w:p>
        </w:tc>
        <w:tc>
          <w:tcPr>
            <w:tcW w:w="2675" w:type="pct"/>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lang w:val="fr-FR"/>
              </w:rPr>
            </w:pPr>
            <w:r w:rsidRPr="004C039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lang w:val="fr-FR"/>
              </w:rPr>
              <w:t>4-1</w:t>
            </w:r>
            <w:r>
              <w:rPr>
                <w:rFonts w:ascii="Times New Roman" w:hAnsi="Times New Roman" w:cs="Times New Roman" w:hint="eastAsia"/>
                <w:color w:val="000000" w:themeColor="text1"/>
                <w:sz w:val="24"/>
                <w:szCs w:val="24"/>
                <w:lang w:val="fr-FR"/>
              </w:rPr>
              <w:t>採用物質節約設計</w:t>
            </w:r>
          </w:p>
        </w:tc>
        <w:tc>
          <w:tcPr>
            <w:tcW w:w="299" w:type="pct"/>
            <w:tcBorders>
              <w:left w:val="single" w:sz="4" w:space="0" w:color="auto"/>
            </w:tcBorders>
          </w:tcPr>
          <w:p w:rsidR="00D450CE" w:rsidRPr="004C0394" w:rsidRDefault="00D450CE" w:rsidP="007069F2">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4</w:t>
            </w:r>
          </w:p>
        </w:tc>
        <w:tc>
          <w:tcPr>
            <w:tcW w:w="230" w:type="pct"/>
            <w:vMerge/>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rPr>
          <w:trHeight w:val="375"/>
        </w:trPr>
        <w:tc>
          <w:tcPr>
            <w:tcW w:w="423" w:type="pct"/>
            <w:vMerge/>
            <w:textDirection w:val="tbRlV"/>
            <w:vAlign w:val="center"/>
          </w:tcPr>
          <w:p w:rsidR="00D450CE"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D450CE"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lang w:val="fr-FR"/>
              </w:rPr>
            </w:pPr>
            <w:r>
              <w:rPr>
                <w:rFonts w:ascii="Times New Roman" w:hAnsi="Times New Roman" w:cs="Times New Roman" w:hint="eastAsia"/>
                <w:color w:val="000000" w:themeColor="text1"/>
                <w:sz w:val="24"/>
                <w:szCs w:val="24"/>
                <w:lang w:val="fr-FR"/>
              </w:rPr>
              <w:t>4-2</w:t>
            </w:r>
            <w:r>
              <w:rPr>
                <w:rFonts w:ascii="Times New Roman" w:hAnsi="Times New Roman" w:cs="Times New Roman" w:hint="eastAsia"/>
                <w:color w:val="000000" w:themeColor="text1"/>
                <w:sz w:val="24"/>
                <w:szCs w:val="24"/>
                <w:lang w:val="fr-FR"/>
              </w:rPr>
              <w:t>採用廢棄物減量設計</w:t>
            </w:r>
          </w:p>
        </w:tc>
        <w:tc>
          <w:tcPr>
            <w:tcW w:w="299" w:type="pct"/>
            <w:tcBorders>
              <w:left w:val="single" w:sz="4" w:space="0" w:color="auto"/>
            </w:tcBorders>
          </w:tcPr>
          <w:p w:rsidR="00D450CE" w:rsidRPr="004C0394" w:rsidRDefault="00D450CE" w:rsidP="007069F2">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4</w:t>
            </w:r>
          </w:p>
        </w:tc>
        <w:tc>
          <w:tcPr>
            <w:tcW w:w="230" w:type="pct"/>
            <w:vMerge/>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rPr>
          <w:trHeight w:val="375"/>
        </w:trPr>
        <w:tc>
          <w:tcPr>
            <w:tcW w:w="423" w:type="pct"/>
            <w:vMerge/>
            <w:textDirection w:val="tbRlV"/>
            <w:vAlign w:val="center"/>
          </w:tcPr>
          <w:p w:rsidR="00D450CE"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D450CE"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lang w:val="fr-FR"/>
              </w:rPr>
            </w:pPr>
            <w:r>
              <w:rPr>
                <w:rFonts w:ascii="Times New Roman" w:hAnsi="Times New Roman" w:cs="Times New Roman" w:hint="eastAsia"/>
                <w:color w:val="000000" w:themeColor="text1"/>
                <w:sz w:val="24"/>
                <w:szCs w:val="24"/>
                <w:lang w:val="fr-FR"/>
              </w:rPr>
              <w:t>4-3</w:t>
            </w:r>
            <w:r>
              <w:rPr>
                <w:rFonts w:ascii="Times New Roman" w:hAnsi="Times New Roman" w:cs="Times New Roman" w:hint="eastAsia"/>
                <w:color w:val="000000" w:themeColor="text1"/>
                <w:sz w:val="24"/>
                <w:szCs w:val="24"/>
                <w:lang w:val="fr-FR"/>
              </w:rPr>
              <w:t>採用可回收再利用設計</w:t>
            </w:r>
          </w:p>
        </w:tc>
        <w:tc>
          <w:tcPr>
            <w:tcW w:w="299" w:type="pct"/>
            <w:tcBorders>
              <w:left w:val="single" w:sz="4" w:space="0" w:color="auto"/>
            </w:tcBorders>
          </w:tcPr>
          <w:p w:rsidR="00D450CE" w:rsidRPr="004C0394" w:rsidRDefault="00D450CE" w:rsidP="007069F2">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4</w:t>
            </w:r>
          </w:p>
        </w:tc>
        <w:tc>
          <w:tcPr>
            <w:tcW w:w="230" w:type="pct"/>
            <w:vMerge/>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rPr>
          <w:trHeight w:val="55"/>
        </w:trPr>
        <w:tc>
          <w:tcPr>
            <w:tcW w:w="423" w:type="pct"/>
            <w:vMerge w:val="restart"/>
            <w:tcBorders>
              <w:top w:val="single" w:sz="4" w:space="0" w:color="auto"/>
            </w:tcBorders>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綠色管理及社會責任</w:t>
            </w:r>
          </w:p>
        </w:tc>
        <w:tc>
          <w:tcPr>
            <w:tcW w:w="950" w:type="pct"/>
            <w:vMerge w:val="restart"/>
            <w:tcBorders>
              <w:top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5</w:t>
            </w:r>
            <w:r w:rsidRPr="004C0394">
              <w:rPr>
                <w:rFonts w:ascii="Times New Roman" w:hAnsi="Times New Roman" w:cs="Times New Roman"/>
                <w:color w:val="000000" w:themeColor="text1"/>
                <w:sz w:val="24"/>
                <w:szCs w:val="24"/>
              </w:rPr>
              <w:t>.</w:t>
            </w:r>
            <w:r w:rsidRPr="004C0394">
              <w:rPr>
                <w:rFonts w:ascii="Times New Roman" w:hAnsi="Times New Roman" w:cs="Times New Roman"/>
                <w:color w:val="000000" w:themeColor="text1"/>
                <w:sz w:val="24"/>
                <w:szCs w:val="24"/>
              </w:rPr>
              <w:t>綠色管理</w:t>
            </w:r>
          </w:p>
        </w:tc>
        <w:tc>
          <w:tcPr>
            <w:tcW w:w="2675" w:type="pct"/>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lang w:val="fr-FR"/>
              </w:rPr>
              <w:t>*</w:t>
            </w:r>
            <w:r>
              <w:rPr>
                <w:rFonts w:ascii="Times New Roman" w:hAnsi="Times New Roman" w:cs="Times New Roman" w:hint="eastAsia"/>
                <w:color w:val="000000" w:themeColor="text1"/>
                <w:sz w:val="24"/>
                <w:szCs w:val="24"/>
                <w:lang w:val="fr-FR"/>
              </w:rPr>
              <w:t>5</w:t>
            </w:r>
            <w:r w:rsidRPr="004C0394">
              <w:rPr>
                <w:rFonts w:ascii="Times New Roman" w:hAnsi="Times New Roman" w:cs="Times New Roman"/>
                <w:color w:val="000000" w:themeColor="text1"/>
                <w:sz w:val="24"/>
                <w:szCs w:val="24"/>
                <w:lang w:val="fr-FR"/>
              </w:rPr>
              <w:t>-1</w:t>
            </w:r>
            <w:r w:rsidRPr="004C0394">
              <w:rPr>
                <w:rFonts w:ascii="Times New Roman" w:hAnsi="Times New Roman" w:cs="Times New Roman"/>
                <w:color w:val="000000" w:themeColor="text1"/>
                <w:sz w:val="24"/>
                <w:szCs w:val="24"/>
              </w:rPr>
              <w:t>危害物質管制措施</w:t>
            </w:r>
          </w:p>
        </w:tc>
        <w:tc>
          <w:tcPr>
            <w:tcW w:w="299" w:type="pct"/>
            <w:tcBorders>
              <w:left w:val="single" w:sz="4" w:space="0" w:color="auto"/>
            </w:tcBorders>
          </w:tcPr>
          <w:p w:rsidR="00D450CE" w:rsidRPr="004C0394" w:rsidRDefault="00D450CE" w:rsidP="007069F2">
            <w:pPr>
              <w:pStyle w:val="TableParagraph"/>
              <w:spacing w:line="241" w:lineRule="exact"/>
              <w:rPr>
                <w:rFonts w:ascii="Times New Roman" w:hAnsi="Times New Roman" w:cs="Times New Roman"/>
                <w:sz w:val="24"/>
                <w:szCs w:val="24"/>
              </w:rPr>
            </w:pPr>
            <w:r w:rsidRPr="004C0394">
              <w:rPr>
                <w:rFonts w:ascii="Times New Roman" w:hAnsi="Times New Roman" w:cs="Times New Roman"/>
                <w:sz w:val="24"/>
                <w:szCs w:val="24"/>
              </w:rPr>
              <w:t>4</w:t>
            </w:r>
          </w:p>
        </w:tc>
        <w:tc>
          <w:tcPr>
            <w:tcW w:w="230" w:type="pct"/>
            <w:vMerge/>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D450CE" w:rsidRPr="004C0394" w:rsidRDefault="00D450CE" w:rsidP="007069F2">
            <w:pPr>
              <w:snapToGrid w:val="0"/>
              <w:spacing w:line="0" w:lineRule="atLeast"/>
              <w:ind w:firstLineChars="50" w:firstLine="1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5</w:t>
            </w:r>
            <w:r w:rsidRPr="004C0394">
              <w:rPr>
                <w:rFonts w:ascii="Times New Roman" w:hAnsi="Times New Roman" w:cs="Times New Roman"/>
                <w:color w:val="000000" w:themeColor="text1"/>
                <w:sz w:val="24"/>
                <w:szCs w:val="24"/>
              </w:rPr>
              <w:t>-2</w:t>
            </w:r>
            <w:r w:rsidRPr="004C0394">
              <w:rPr>
                <w:rFonts w:ascii="Times New Roman" w:hAnsi="Times New Roman" w:cs="Times New Roman"/>
                <w:color w:val="000000" w:themeColor="text1"/>
                <w:sz w:val="24"/>
                <w:szCs w:val="24"/>
              </w:rPr>
              <w:t>通過國際管理系統驗證</w:t>
            </w:r>
          </w:p>
        </w:tc>
        <w:tc>
          <w:tcPr>
            <w:tcW w:w="299" w:type="pct"/>
            <w:tcBorders>
              <w:left w:val="single" w:sz="4" w:space="0" w:color="auto"/>
            </w:tcBorders>
          </w:tcPr>
          <w:p w:rsidR="00D450CE" w:rsidRPr="004C0394" w:rsidRDefault="00D450CE" w:rsidP="007069F2">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4</w:t>
            </w:r>
          </w:p>
        </w:tc>
        <w:tc>
          <w:tcPr>
            <w:tcW w:w="230" w:type="pct"/>
            <w:vMerge/>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5</w:t>
            </w:r>
            <w:r w:rsidRPr="004C0394">
              <w:rPr>
                <w:rFonts w:ascii="Times New Roman" w:hAnsi="Times New Roman" w:cs="Times New Roman"/>
                <w:color w:val="000000" w:themeColor="text1"/>
                <w:sz w:val="24"/>
                <w:szCs w:val="24"/>
              </w:rPr>
              <w:t>-3</w:t>
            </w:r>
            <w:r w:rsidRPr="004C0394">
              <w:rPr>
                <w:rFonts w:ascii="Times New Roman" w:hAnsi="Times New Roman" w:cs="Times New Roman"/>
                <w:color w:val="000000" w:themeColor="text1"/>
                <w:sz w:val="24"/>
                <w:szCs w:val="24"/>
              </w:rPr>
              <w:t>自願性溫室氣體制度導入</w:t>
            </w:r>
          </w:p>
        </w:tc>
        <w:tc>
          <w:tcPr>
            <w:tcW w:w="299" w:type="pct"/>
            <w:tcBorders>
              <w:left w:val="single" w:sz="4" w:space="0" w:color="auto"/>
            </w:tcBorders>
          </w:tcPr>
          <w:p w:rsidR="00D450CE" w:rsidRPr="004C0394" w:rsidRDefault="00D450CE" w:rsidP="007069F2">
            <w:pPr>
              <w:pStyle w:val="TableParagraph"/>
              <w:spacing w:line="241" w:lineRule="exact"/>
              <w:rPr>
                <w:rFonts w:ascii="Times New Roman" w:hAnsi="Times New Roman" w:cs="Times New Roman"/>
                <w:sz w:val="24"/>
                <w:szCs w:val="24"/>
              </w:rPr>
            </w:pPr>
            <w:r w:rsidRPr="004C0394">
              <w:rPr>
                <w:rFonts w:ascii="Times New Roman" w:hAnsi="Times New Roman" w:cs="Times New Roman"/>
                <w:sz w:val="24"/>
                <w:szCs w:val="24"/>
              </w:rPr>
              <w:t>4</w:t>
            </w:r>
          </w:p>
        </w:tc>
        <w:tc>
          <w:tcPr>
            <w:tcW w:w="230" w:type="pct"/>
            <w:vMerge/>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5</w:t>
            </w:r>
            <w:r w:rsidRPr="004C0394">
              <w:rPr>
                <w:rFonts w:ascii="Times New Roman" w:hAnsi="Times New Roman" w:cs="Times New Roman"/>
                <w:color w:val="000000" w:themeColor="text1"/>
                <w:sz w:val="24"/>
                <w:szCs w:val="24"/>
              </w:rPr>
              <w:t>-4</w:t>
            </w:r>
            <w:r w:rsidRPr="004C0394">
              <w:rPr>
                <w:rFonts w:ascii="Times New Roman" w:hAnsi="Times New Roman" w:cs="Times New Roman"/>
                <w:color w:val="000000" w:themeColor="text1"/>
                <w:sz w:val="24"/>
                <w:szCs w:val="24"/>
              </w:rPr>
              <w:t>與利害關係人溝通</w:t>
            </w:r>
          </w:p>
        </w:tc>
        <w:tc>
          <w:tcPr>
            <w:tcW w:w="299" w:type="pct"/>
            <w:tcBorders>
              <w:left w:val="single" w:sz="4" w:space="0" w:color="auto"/>
            </w:tcBorders>
          </w:tcPr>
          <w:p w:rsidR="00D450CE" w:rsidRPr="004C0394" w:rsidRDefault="00D450CE" w:rsidP="007069F2">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3</w:t>
            </w:r>
          </w:p>
        </w:tc>
        <w:tc>
          <w:tcPr>
            <w:tcW w:w="230" w:type="pct"/>
            <w:vMerge/>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5</w:t>
            </w:r>
            <w:r w:rsidRPr="004C0394">
              <w:rPr>
                <w:rFonts w:ascii="Times New Roman" w:hAnsi="Times New Roman" w:cs="Times New Roman"/>
                <w:color w:val="000000" w:themeColor="text1"/>
                <w:sz w:val="24"/>
                <w:szCs w:val="24"/>
              </w:rPr>
              <w:t>-5</w:t>
            </w:r>
            <w:r w:rsidRPr="004C0394">
              <w:rPr>
                <w:rFonts w:ascii="Times New Roman" w:hAnsi="Times New Roman" w:cs="Times New Roman"/>
                <w:color w:val="000000" w:themeColor="text1"/>
                <w:sz w:val="24"/>
                <w:szCs w:val="24"/>
              </w:rPr>
              <w:t>綠色供應鏈管理</w:t>
            </w:r>
          </w:p>
        </w:tc>
        <w:tc>
          <w:tcPr>
            <w:tcW w:w="299" w:type="pct"/>
            <w:tcBorders>
              <w:left w:val="single" w:sz="4" w:space="0" w:color="auto"/>
            </w:tcBorders>
          </w:tcPr>
          <w:p w:rsidR="00D450CE" w:rsidRPr="004C0394" w:rsidRDefault="00D450CE" w:rsidP="007069F2">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3</w:t>
            </w:r>
          </w:p>
        </w:tc>
        <w:tc>
          <w:tcPr>
            <w:tcW w:w="230" w:type="pct"/>
            <w:vMerge/>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D450CE" w:rsidRDefault="00D450CE"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5-6</w:t>
            </w:r>
            <w:r>
              <w:rPr>
                <w:rFonts w:ascii="Times New Roman" w:hAnsi="Times New Roman" w:cs="Times New Roman" w:hint="eastAsia"/>
                <w:color w:val="000000" w:themeColor="text1"/>
                <w:sz w:val="24"/>
                <w:szCs w:val="24"/>
              </w:rPr>
              <w:t>綠色採購管理</w:t>
            </w:r>
          </w:p>
        </w:tc>
        <w:tc>
          <w:tcPr>
            <w:tcW w:w="299" w:type="pct"/>
            <w:tcBorders>
              <w:left w:val="single" w:sz="4" w:space="0" w:color="auto"/>
            </w:tcBorders>
          </w:tcPr>
          <w:p w:rsidR="00D450CE" w:rsidRPr="004C0394" w:rsidRDefault="00D450CE" w:rsidP="007069F2">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2</w:t>
            </w:r>
          </w:p>
        </w:tc>
        <w:tc>
          <w:tcPr>
            <w:tcW w:w="230" w:type="pct"/>
            <w:vMerge/>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restart"/>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r w:rsidRPr="004C0394">
              <w:rPr>
                <w:rFonts w:ascii="Times New Roman" w:hAnsi="Times New Roman" w:cs="Times New Roman"/>
                <w:color w:val="000000" w:themeColor="text1"/>
                <w:sz w:val="24"/>
                <w:szCs w:val="24"/>
              </w:rPr>
              <w:t>.</w:t>
            </w:r>
            <w:r w:rsidRPr="004C0394">
              <w:rPr>
                <w:rFonts w:ascii="Times New Roman" w:hAnsi="Times New Roman" w:cs="Times New Roman"/>
                <w:color w:val="000000" w:themeColor="text1"/>
                <w:sz w:val="24"/>
                <w:szCs w:val="24"/>
              </w:rPr>
              <w:t>社會責任</w:t>
            </w:r>
          </w:p>
        </w:tc>
        <w:tc>
          <w:tcPr>
            <w:tcW w:w="2675" w:type="pct"/>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6</w:t>
            </w:r>
            <w:r w:rsidRPr="004C0394">
              <w:rPr>
                <w:rFonts w:ascii="Times New Roman" w:hAnsi="Times New Roman" w:cs="Times New Roman"/>
                <w:color w:val="000000" w:themeColor="text1"/>
                <w:sz w:val="24"/>
                <w:szCs w:val="24"/>
              </w:rPr>
              <w:t>-1</w:t>
            </w:r>
            <w:r w:rsidRPr="004C0394">
              <w:rPr>
                <w:rFonts w:ascii="Times New Roman" w:hAnsi="Times New Roman" w:cs="Times New Roman"/>
                <w:color w:val="000000" w:themeColor="text1"/>
                <w:sz w:val="24"/>
                <w:szCs w:val="24"/>
              </w:rPr>
              <w:t>員工作業環境</w:t>
            </w:r>
          </w:p>
        </w:tc>
        <w:tc>
          <w:tcPr>
            <w:tcW w:w="299" w:type="pct"/>
            <w:tcBorders>
              <w:lef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4</w:t>
            </w:r>
          </w:p>
        </w:tc>
        <w:tc>
          <w:tcPr>
            <w:tcW w:w="230" w:type="pct"/>
            <w:vMerge/>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6</w:t>
            </w:r>
            <w:r w:rsidRPr="004C0394">
              <w:rPr>
                <w:rFonts w:ascii="Times New Roman" w:hAnsi="Times New Roman" w:cs="Times New Roman"/>
                <w:color w:val="000000" w:themeColor="text1"/>
                <w:sz w:val="24"/>
                <w:szCs w:val="24"/>
              </w:rPr>
              <w:t>-2</w:t>
            </w:r>
            <w:r w:rsidRPr="004C0394">
              <w:rPr>
                <w:rFonts w:ascii="Times New Roman" w:hAnsi="Times New Roman" w:cs="Times New Roman"/>
                <w:color w:val="000000" w:themeColor="text1"/>
                <w:sz w:val="24"/>
                <w:szCs w:val="24"/>
              </w:rPr>
              <w:t>永續資訊之建置與揭露</w:t>
            </w:r>
          </w:p>
        </w:tc>
        <w:tc>
          <w:tcPr>
            <w:tcW w:w="299" w:type="pct"/>
            <w:tcBorders>
              <w:lef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4</w:t>
            </w:r>
          </w:p>
        </w:tc>
        <w:tc>
          <w:tcPr>
            <w:tcW w:w="230" w:type="pct"/>
            <w:vMerge/>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rPr>
          <w:trHeight w:val="50"/>
        </w:trPr>
        <w:tc>
          <w:tcPr>
            <w:tcW w:w="423" w:type="pct"/>
            <w:vMerge/>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bottom w:val="single" w:sz="4" w:space="0" w:color="auto"/>
              <w:right w:val="single" w:sz="4" w:space="0" w:color="auto"/>
            </w:tcBorders>
            <w:vAlign w:val="center"/>
          </w:tcPr>
          <w:p w:rsidR="00D450CE" w:rsidRPr="004C0394" w:rsidRDefault="00D450CE" w:rsidP="007069F2">
            <w:pPr>
              <w:snapToGrid w:val="0"/>
              <w:spacing w:line="0" w:lineRule="atLeast"/>
              <w:ind w:firstLineChars="50" w:firstLine="1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r w:rsidRPr="004C0394">
              <w:rPr>
                <w:rFonts w:ascii="Times New Roman" w:hAnsi="Times New Roman" w:cs="Times New Roman"/>
                <w:color w:val="000000" w:themeColor="text1"/>
                <w:sz w:val="24"/>
                <w:szCs w:val="24"/>
              </w:rPr>
              <w:t>-3</w:t>
            </w:r>
            <w:r w:rsidRPr="004C0394">
              <w:rPr>
                <w:rFonts w:ascii="Times New Roman" w:hAnsi="Times New Roman" w:cs="Times New Roman"/>
                <w:color w:val="000000" w:themeColor="text1"/>
                <w:sz w:val="24"/>
                <w:szCs w:val="24"/>
              </w:rPr>
              <w:t>綠色經驗成果分享與促進</w:t>
            </w:r>
          </w:p>
        </w:tc>
        <w:tc>
          <w:tcPr>
            <w:tcW w:w="299" w:type="pct"/>
            <w:tcBorders>
              <w:left w:val="single" w:sz="4" w:space="0" w:color="auto"/>
              <w:bottom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2</w:t>
            </w:r>
          </w:p>
        </w:tc>
        <w:tc>
          <w:tcPr>
            <w:tcW w:w="230" w:type="pct"/>
            <w:vMerge/>
            <w:tcBorders>
              <w:bottom w:val="single" w:sz="4" w:space="0" w:color="auto"/>
            </w:tcBorders>
            <w:textDirection w:val="tbRlV"/>
            <w:vAlign w:val="center"/>
          </w:tcPr>
          <w:p w:rsidR="00D450CE" w:rsidRPr="004C0394" w:rsidRDefault="00D450CE"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cBorders>
              <w:bottom w:val="single" w:sz="4" w:space="0" w:color="auto"/>
            </w:tcBorders>
            <w:textDirection w:val="tbRlV"/>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r>
      <w:tr w:rsidR="00D450CE" w:rsidRPr="004C0394" w:rsidTr="007069F2">
        <w:tc>
          <w:tcPr>
            <w:tcW w:w="423" w:type="pct"/>
            <w:vMerge w:val="restart"/>
            <w:textDirection w:val="tbRlV"/>
            <w:vAlign w:val="center"/>
          </w:tcPr>
          <w:p w:rsidR="00D450CE" w:rsidRPr="00107666" w:rsidRDefault="00D450CE" w:rsidP="007069F2">
            <w:pPr>
              <w:snapToGrid w:val="0"/>
              <w:spacing w:line="0" w:lineRule="atLeast"/>
              <w:jc w:val="center"/>
              <w:rPr>
                <w:rFonts w:ascii="Times New Roman" w:hAnsi="Times New Roman" w:cs="Times New Roman"/>
                <w:color w:val="000000" w:themeColor="text1"/>
                <w:sz w:val="18"/>
                <w:szCs w:val="18"/>
              </w:rPr>
            </w:pPr>
            <w:r w:rsidRPr="00107666">
              <w:rPr>
                <w:rFonts w:ascii="Times New Roman" w:hAnsi="Times New Roman" w:cs="Times New Roman"/>
                <w:color w:val="000000" w:themeColor="text1"/>
                <w:sz w:val="18"/>
                <w:szCs w:val="18"/>
              </w:rPr>
              <w:t>創新及其他</w:t>
            </w:r>
          </w:p>
        </w:tc>
        <w:tc>
          <w:tcPr>
            <w:tcW w:w="950" w:type="pct"/>
            <w:vMerge w:val="restart"/>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7</w:t>
            </w:r>
            <w:r w:rsidRPr="004C0394">
              <w:rPr>
                <w:rFonts w:ascii="Times New Roman" w:hAnsi="Times New Roman" w:cs="Times New Roman"/>
                <w:color w:val="000000" w:themeColor="text1"/>
                <w:sz w:val="24"/>
                <w:szCs w:val="24"/>
              </w:rPr>
              <w:t>.</w:t>
            </w:r>
            <w:r w:rsidRPr="004C0394">
              <w:rPr>
                <w:rFonts w:ascii="Times New Roman" w:hAnsi="Times New Roman" w:cs="Times New Roman"/>
                <w:color w:val="000000" w:themeColor="text1"/>
                <w:sz w:val="24"/>
                <w:szCs w:val="24"/>
              </w:rPr>
              <w:t>創新思維</w:t>
            </w:r>
          </w:p>
        </w:tc>
        <w:tc>
          <w:tcPr>
            <w:tcW w:w="2675" w:type="pct"/>
            <w:tcBorders>
              <w:top w:val="single" w:sz="4" w:space="0" w:color="auto"/>
              <w:right w:val="single" w:sz="4" w:space="0" w:color="auto"/>
            </w:tcBorders>
            <w:vAlign w:val="center"/>
          </w:tcPr>
          <w:p w:rsidR="00D450CE" w:rsidRPr="004C0394" w:rsidRDefault="00D450CE" w:rsidP="007069F2">
            <w:pPr>
              <w:snapToGrid w:val="0"/>
              <w:spacing w:line="0" w:lineRule="atLeast"/>
              <w:ind w:firstLineChars="50" w:firstLine="1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7</w:t>
            </w:r>
            <w:r w:rsidRPr="004C039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w:t>
            </w:r>
            <w:r w:rsidRPr="004C0394">
              <w:rPr>
                <w:rFonts w:ascii="Times New Roman" w:hAnsi="Times New Roman" w:cs="Times New Roman"/>
                <w:color w:val="000000" w:themeColor="text1"/>
                <w:sz w:val="24"/>
                <w:szCs w:val="24"/>
              </w:rPr>
              <w:t>去碳化創新作法</w:t>
            </w:r>
          </w:p>
        </w:tc>
        <w:tc>
          <w:tcPr>
            <w:tcW w:w="299" w:type="pct"/>
            <w:tcBorders>
              <w:top w:val="single" w:sz="4" w:space="0" w:color="auto"/>
              <w:lef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2</w:t>
            </w:r>
          </w:p>
        </w:tc>
        <w:tc>
          <w:tcPr>
            <w:tcW w:w="230" w:type="pct"/>
            <w:vMerge w:val="restart"/>
            <w:tcBorders>
              <w:top w:val="single" w:sz="4" w:space="0" w:color="auto"/>
            </w:tcBorders>
            <w:textDirection w:val="tbRlV"/>
            <w:vAlign w:val="center"/>
          </w:tcPr>
          <w:p w:rsidR="00D450CE" w:rsidRPr="000B4486" w:rsidRDefault="00D450CE" w:rsidP="007069F2">
            <w:pPr>
              <w:snapToGrid w:val="0"/>
              <w:spacing w:line="0" w:lineRule="atLeast"/>
              <w:ind w:left="113" w:right="113"/>
              <w:jc w:val="center"/>
              <w:rPr>
                <w:rFonts w:ascii="Times New Roman" w:hAnsi="Times New Roman" w:cs="Times New Roman"/>
                <w:color w:val="000000" w:themeColor="text1"/>
                <w:sz w:val="18"/>
                <w:szCs w:val="18"/>
              </w:rPr>
            </w:pPr>
            <w:r w:rsidRPr="000B4486">
              <w:rPr>
                <w:rFonts w:ascii="Times New Roman" w:hAnsi="Times New Roman" w:cs="Times New Roman"/>
                <w:color w:val="000000" w:themeColor="text1"/>
                <w:sz w:val="18"/>
                <w:szCs w:val="18"/>
              </w:rPr>
              <w:t>定性指標</w:t>
            </w:r>
          </w:p>
        </w:tc>
        <w:tc>
          <w:tcPr>
            <w:tcW w:w="423" w:type="pct"/>
            <w:vMerge w:val="restart"/>
            <w:tcBorders>
              <w:top w:val="single" w:sz="4" w:space="0" w:color="auto"/>
            </w:tcBorders>
            <w:textDirection w:val="tbRlV"/>
            <w:vAlign w:val="center"/>
          </w:tcPr>
          <w:p w:rsidR="00D450CE" w:rsidRPr="000B4486" w:rsidRDefault="00D450CE" w:rsidP="007069F2">
            <w:pPr>
              <w:snapToGrid w:val="0"/>
              <w:spacing w:line="0" w:lineRule="atLeast"/>
              <w:jc w:val="center"/>
              <w:rPr>
                <w:rFonts w:ascii="Times New Roman" w:hAnsi="Times New Roman" w:cs="Times New Roman"/>
                <w:color w:val="000000" w:themeColor="text1"/>
                <w:sz w:val="18"/>
                <w:szCs w:val="18"/>
              </w:rPr>
            </w:pPr>
            <w:r w:rsidRPr="000B4486">
              <w:rPr>
                <w:rFonts w:ascii="Times New Roman" w:hAnsi="Times New Roman" w:cs="Times New Roman"/>
                <w:color w:val="000000" w:themeColor="text1"/>
                <w:sz w:val="18"/>
                <w:szCs w:val="18"/>
              </w:rPr>
              <w:t>(</w:t>
            </w:r>
            <w:r w:rsidRPr="000B4486">
              <w:rPr>
                <w:rFonts w:ascii="Times New Roman" w:hAnsi="Times New Roman" w:cs="Times New Roman"/>
                <w:color w:val="000000" w:themeColor="text1"/>
                <w:sz w:val="18"/>
                <w:szCs w:val="18"/>
              </w:rPr>
              <w:t>加分項目</w:t>
            </w:r>
            <w:r w:rsidRPr="000B4486">
              <w:rPr>
                <w:rFonts w:ascii="Times New Roman" w:hAnsi="Times New Roman" w:cs="Times New Roman"/>
                <w:color w:val="000000" w:themeColor="text1"/>
                <w:sz w:val="18"/>
                <w:szCs w:val="18"/>
              </w:rPr>
              <w:t>)</w:t>
            </w:r>
          </w:p>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sidRPr="000B4486">
              <w:rPr>
                <w:rFonts w:ascii="Times New Roman" w:hAnsi="Times New Roman" w:cs="Times New Roman"/>
                <w:color w:val="000000" w:themeColor="text1"/>
                <w:sz w:val="18"/>
                <w:szCs w:val="18"/>
              </w:rPr>
              <w:t>選擇性指標</w:t>
            </w:r>
          </w:p>
        </w:tc>
      </w:tr>
      <w:tr w:rsidR="00D450CE" w:rsidRPr="004C0394" w:rsidTr="007069F2">
        <w:tc>
          <w:tcPr>
            <w:tcW w:w="423" w:type="pct"/>
            <w:vMerge/>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950" w:type="pct"/>
            <w:vMerge/>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D450CE" w:rsidRPr="004C0394" w:rsidRDefault="00D450CE" w:rsidP="007069F2">
            <w:pPr>
              <w:snapToGrid w:val="0"/>
              <w:spacing w:line="0" w:lineRule="atLeast"/>
              <w:ind w:firstLineChars="50" w:firstLine="1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7</w:t>
            </w:r>
            <w:r w:rsidRPr="004C0394">
              <w:rPr>
                <w:rFonts w:ascii="Times New Roman" w:hAnsi="Times New Roman" w:cs="Times New Roman"/>
                <w:color w:val="000000" w:themeColor="text1"/>
                <w:sz w:val="24"/>
                <w:szCs w:val="24"/>
              </w:rPr>
              <w:t>-2</w:t>
            </w:r>
            <w:r w:rsidRPr="004C0394">
              <w:rPr>
                <w:rFonts w:ascii="Times New Roman" w:hAnsi="Times New Roman" w:cs="Times New Roman"/>
                <w:color w:val="000000" w:themeColor="text1"/>
                <w:sz w:val="24"/>
                <w:szCs w:val="24"/>
              </w:rPr>
              <w:t>去毒化創新作法</w:t>
            </w:r>
          </w:p>
        </w:tc>
        <w:tc>
          <w:tcPr>
            <w:tcW w:w="299" w:type="pct"/>
            <w:tcBorders>
              <w:lef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2</w:t>
            </w:r>
          </w:p>
        </w:tc>
        <w:tc>
          <w:tcPr>
            <w:tcW w:w="230" w:type="pct"/>
            <w:vMerge/>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423" w:type="pct"/>
            <w:vMerge/>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r>
      <w:tr w:rsidR="00D450CE" w:rsidRPr="004C0394" w:rsidTr="007069F2">
        <w:tc>
          <w:tcPr>
            <w:tcW w:w="423" w:type="pct"/>
            <w:vMerge/>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950" w:type="pct"/>
            <w:vMerge/>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D450CE" w:rsidRPr="004C0394" w:rsidRDefault="00D450CE" w:rsidP="007069F2">
            <w:pPr>
              <w:snapToGrid w:val="0"/>
              <w:spacing w:line="0" w:lineRule="atLeast"/>
              <w:ind w:firstLineChars="50" w:firstLine="1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7</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3</w:t>
            </w:r>
            <w:r w:rsidRPr="004C0394">
              <w:rPr>
                <w:rFonts w:ascii="Times New Roman" w:hAnsi="Times New Roman" w:cs="Times New Roman"/>
                <w:color w:val="000000" w:themeColor="text1"/>
                <w:sz w:val="24"/>
                <w:szCs w:val="24"/>
              </w:rPr>
              <w:t>其他</w:t>
            </w:r>
            <w:r>
              <w:rPr>
                <w:rFonts w:ascii="Times New Roman" w:hAnsi="Times New Roman" w:cs="Times New Roman" w:hint="eastAsia"/>
                <w:color w:val="000000" w:themeColor="text1"/>
                <w:sz w:val="24"/>
                <w:szCs w:val="24"/>
              </w:rPr>
              <w:t>促進環境永續創新</w:t>
            </w:r>
            <w:r w:rsidRPr="004C0394">
              <w:rPr>
                <w:rFonts w:ascii="Times New Roman" w:hAnsi="Times New Roman" w:cs="Times New Roman"/>
                <w:color w:val="000000" w:themeColor="text1"/>
                <w:sz w:val="24"/>
                <w:szCs w:val="24"/>
              </w:rPr>
              <w:t>作法</w:t>
            </w:r>
          </w:p>
        </w:tc>
        <w:tc>
          <w:tcPr>
            <w:tcW w:w="299" w:type="pct"/>
            <w:tcBorders>
              <w:left w:val="single" w:sz="4" w:space="0" w:color="auto"/>
            </w:tcBorders>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2</w:t>
            </w:r>
          </w:p>
        </w:tc>
        <w:tc>
          <w:tcPr>
            <w:tcW w:w="230" w:type="pct"/>
            <w:vMerge/>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423" w:type="pct"/>
            <w:vMerge/>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r>
      <w:tr w:rsidR="00D450CE" w:rsidRPr="004C0394" w:rsidTr="007069F2">
        <w:trPr>
          <w:trHeight w:val="55"/>
        </w:trPr>
        <w:tc>
          <w:tcPr>
            <w:tcW w:w="423" w:type="pct"/>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950" w:type="pct"/>
            <w:vAlign w:val="center"/>
          </w:tcPr>
          <w:p w:rsidR="00D450CE"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tcPr>
          <w:p w:rsidR="00D450CE" w:rsidRPr="004C0394" w:rsidRDefault="00D450CE" w:rsidP="007069F2">
            <w:pPr>
              <w:pStyle w:val="TableParagraph"/>
              <w:spacing w:before="2"/>
              <w:ind w:left="29"/>
              <w:rPr>
                <w:rFonts w:ascii="Times New Roman" w:hAnsi="Times New Roman" w:cs="Times New Roman"/>
                <w:sz w:val="24"/>
                <w:szCs w:val="24"/>
              </w:rPr>
            </w:pPr>
            <w:r w:rsidRPr="004C0394">
              <w:rPr>
                <w:rFonts w:ascii="Times New Roman" w:hAnsi="Times New Roman" w:cs="Times New Roman"/>
                <w:sz w:val="24"/>
                <w:szCs w:val="24"/>
              </w:rPr>
              <w:t>核心指標分數</w:t>
            </w:r>
          </w:p>
        </w:tc>
        <w:tc>
          <w:tcPr>
            <w:tcW w:w="299" w:type="pct"/>
            <w:tcBorders>
              <w:left w:val="single" w:sz="4" w:space="0" w:color="auto"/>
            </w:tcBorders>
            <w:vAlign w:val="center"/>
          </w:tcPr>
          <w:p w:rsidR="00D450CE" w:rsidRPr="004C0394" w:rsidRDefault="00D450CE" w:rsidP="007069F2">
            <w:pPr>
              <w:jc w:val="center"/>
              <w:rPr>
                <w:rFonts w:ascii="Times New Roman" w:hAnsi="Times New Roman" w:cs="Times New Roman"/>
                <w:sz w:val="24"/>
                <w:szCs w:val="24"/>
              </w:rPr>
            </w:pPr>
            <w:r>
              <w:rPr>
                <w:rFonts w:ascii="Times New Roman" w:hAnsi="Times New Roman" w:cs="Times New Roman" w:hint="eastAsia"/>
                <w:sz w:val="24"/>
                <w:szCs w:val="24"/>
              </w:rPr>
              <w:t>66</w:t>
            </w:r>
          </w:p>
        </w:tc>
        <w:tc>
          <w:tcPr>
            <w:tcW w:w="230" w:type="pct"/>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423" w:type="pct"/>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r>
      <w:tr w:rsidR="00D450CE" w:rsidRPr="004C0394" w:rsidTr="007069F2">
        <w:trPr>
          <w:trHeight w:val="55"/>
        </w:trPr>
        <w:tc>
          <w:tcPr>
            <w:tcW w:w="423" w:type="pct"/>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c>
          <w:tcPr>
            <w:tcW w:w="950" w:type="pct"/>
            <w:vAlign w:val="center"/>
          </w:tcPr>
          <w:p w:rsidR="00D450CE" w:rsidRDefault="00D450CE" w:rsidP="007069F2">
            <w:pPr>
              <w:snapToGrid w:val="0"/>
              <w:spacing w:line="0" w:lineRule="atLeast"/>
              <w:rPr>
                <w:rFonts w:ascii="Times New Roman" w:hAnsi="Times New Roman" w:cs="Times New Roman"/>
                <w:color w:val="000000" w:themeColor="text1"/>
                <w:sz w:val="24"/>
                <w:szCs w:val="24"/>
              </w:rPr>
            </w:pPr>
          </w:p>
        </w:tc>
        <w:tc>
          <w:tcPr>
            <w:tcW w:w="2675" w:type="pct"/>
            <w:tcBorders>
              <w:bottom w:val="single" w:sz="12" w:space="0" w:color="auto"/>
              <w:right w:val="single" w:sz="4" w:space="0" w:color="auto"/>
            </w:tcBorders>
          </w:tcPr>
          <w:p w:rsidR="00D450CE" w:rsidRPr="004C0394" w:rsidRDefault="00D450CE" w:rsidP="007069F2">
            <w:pPr>
              <w:pStyle w:val="TableParagraph"/>
              <w:spacing w:before="2"/>
              <w:ind w:left="29"/>
              <w:rPr>
                <w:rFonts w:ascii="Times New Roman" w:hAnsi="Times New Roman" w:cs="Times New Roman"/>
                <w:sz w:val="24"/>
                <w:szCs w:val="24"/>
              </w:rPr>
            </w:pPr>
            <w:r w:rsidRPr="004C0394">
              <w:rPr>
                <w:rFonts w:ascii="Times New Roman" w:hAnsi="Times New Roman" w:cs="Times New Roman"/>
                <w:sz w:val="24"/>
                <w:szCs w:val="24"/>
              </w:rPr>
              <w:t>總分</w:t>
            </w:r>
          </w:p>
        </w:tc>
        <w:tc>
          <w:tcPr>
            <w:tcW w:w="299" w:type="pct"/>
            <w:tcBorders>
              <w:left w:val="single" w:sz="4" w:space="0" w:color="auto"/>
            </w:tcBorders>
            <w:vAlign w:val="center"/>
          </w:tcPr>
          <w:p w:rsidR="00D450CE" w:rsidRPr="004C0394" w:rsidRDefault="00D450CE" w:rsidP="007069F2">
            <w:pPr>
              <w:jc w:val="center"/>
              <w:rPr>
                <w:rFonts w:ascii="Times New Roman" w:hAnsi="Times New Roman" w:cs="Times New Roman"/>
                <w:sz w:val="24"/>
                <w:szCs w:val="24"/>
              </w:rPr>
            </w:pPr>
            <w:r w:rsidRPr="004C0394">
              <w:rPr>
                <w:rFonts w:ascii="Times New Roman" w:hAnsi="Times New Roman" w:cs="Times New Roman"/>
                <w:sz w:val="24"/>
                <w:szCs w:val="24"/>
              </w:rPr>
              <w:t>110</w:t>
            </w:r>
          </w:p>
        </w:tc>
        <w:tc>
          <w:tcPr>
            <w:tcW w:w="230" w:type="pct"/>
            <w:vAlign w:val="center"/>
          </w:tcPr>
          <w:p w:rsidR="00D450CE" w:rsidRPr="004C0394" w:rsidRDefault="00D450CE" w:rsidP="007069F2">
            <w:pPr>
              <w:snapToGrid w:val="0"/>
              <w:spacing w:line="0" w:lineRule="atLeast"/>
              <w:jc w:val="center"/>
              <w:rPr>
                <w:rFonts w:ascii="Times New Roman" w:hAnsi="Times New Roman" w:cs="Times New Roman"/>
                <w:color w:val="000000" w:themeColor="text1"/>
                <w:sz w:val="24"/>
                <w:szCs w:val="24"/>
              </w:rPr>
            </w:pPr>
          </w:p>
        </w:tc>
        <w:tc>
          <w:tcPr>
            <w:tcW w:w="423" w:type="pct"/>
            <w:vAlign w:val="center"/>
          </w:tcPr>
          <w:p w:rsidR="00D450CE" w:rsidRPr="004C0394" w:rsidRDefault="00D450CE" w:rsidP="007069F2">
            <w:pPr>
              <w:snapToGrid w:val="0"/>
              <w:spacing w:line="0" w:lineRule="atLeast"/>
              <w:rPr>
                <w:rFonts w:ascii="Times New Roman" w:hAnsi="Times New Roman" w:cs="Times New Roman"/>
                <w:color w:val="000000" w:themeColor="text1"/>
                <w:sz w:val="24"/>
                <w:szCs w:val="24"/>
              </w:rPr>
            </w:pPr>
          </w:p>
        </w:tc>
      </w:tr>
    </w:tbl>
    <w:p w:rsidR="00D450CE" w:rsidRPr="001825CB" w:rsidRDefault="00D450CE" w:rsidP="00D450CE">
      <w:pPr>
        <w:adjustRightInd w:val="0"/>
        <w:spacing w:line="240" w:lineRule="atLeast"/>
        <w:rPr>
          <w:rFonts w:ascii="Times New Roman" w:hAnsi="Times New Roman"/>
          <w:color w:val="000000" w:themeColor="text1"/>
          <w:sz w:val="26"/>
          <w:szCs w:val="26"/>
        </w:rPr>
      </w:pPr>
      <w:r w:rsidRPr="001825CB">
        <w:rPr>
          <w:rFonts w:ascii="Times New Roman" w:hAnsi="Times New Roman" w:hint="eastAsia"/>
          <w:color w:val="000000" w:themeColor="text1"/>
          <w:sz w:val="26"/>
          <w:szCs w:val="26"/>
        </w:rPr>
        <w:t>註：</w:t>
      </w:r>
      <w:r w:rsidRPr="001825CB">
        <w:rPr>
          <w:rFonts w:ascii="Times New Roman" w:hAnsi="Times New Roman"/>
          <w:color w:val="000000" w:themeColor="text1"/>
          <w:sz w:val="26"/>
          <w:szCs w:val="26"/>
        </w:rPr>
        <w:t>*</w:t>
      </w:r>
      <w:r w:rsidRPr="001825CB">
        <w:rPr>
          <w:rFonts w:ascii="Times New Roman" w:hAnsi="Times New Roman" w:hint="eastAsia"/>
          <w:color w:val="000000" w:themeColor="text1"/>
          <w:sz w:val="26"/>
          <w:szCs w:val="26"/>
        </w:rPr>
        <w:t>為核心指標</w:t>
      </w:r>
    </w:p>
    <w:p w:rsidR="00D450CE" w:rsidRDefault="00D450CE" w:rsidP="003028F8">
      <w:pPr>
        <w:pStyle w:val="a3"/>
        <w:spacing w:before="240" w:line="238" w:lineRule="auto"/>
        <w:ind w:left="0" w:firstLineChars="200" w:firstLine="520"/>
        <w:rPr>
          <w:rFonts w:ascii="Times New Roman" w:hAnsi="Times New Roman"/>
        </w:rPr>
      </w:pPr>
    </w:p>
    <w:p w:rsidR="00237BB7" w:rsidRDefault="00237BB7" w:rsidP="003028F8">
      <w:pPr>
        <w:pStyle w:val="a3"/>
        <w:spacing w:before="240" w:line="238" w:lineRule="auto"/>
        <w:ind w:left="0" w:firstLineChars="200" w:firstLine="520"/>
        <w:rPr>
          <w:rFonts w:ascii="Times New Roman" w:hAnsi="Times New Roman"/>
        </w:rPr>
      </w:pPr>
    </w:p>
    <w:p w:rsidR="00237BB7" w:rsidRDefault="00237BB7" w:rsidP="003028F8">
      <w:pPr>
        <w:pStyle w:val="a3"/>
        <w:spacing w:before="240" w:line="238" w:lineRule="auto"/>
        <w:ind w:left="0" w:firstLineChars="200" w:firstLine="520"/>
        <w:rPr>
          <w:rFonts w:ascii="Times New Roman" w:hAnsi="Times New Roman"/>
        </w:rPr>
      </w:pPr>
    </w:p>
    <w:p w:rsidR="00237BB7" w:rsidRPr="004C0394" w:rsidRDefault="00237BB7" w:rsidP="00237BB7">
      <w:pPr>
        <w:adjustRightInd w:val="0"/>
        <w:jc w:val="center"/>
        <w:rPr>
          <w:rFonts w:ascii="Times New Roman" w:hAnsi="Times New Roman" w:cs="Times New Roman"/>
          <w:color w:val="000000" w:themeColor="text1"/>
          <w:sz w:val="24"/>
          <w:szCs w:val="24"/>
        </w:rPr>
      </w:pPr>
    </w:p>
    <w:tbl>
      <w:tblPr>
        <w:tblW w:w="50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712"/>
        <w:gridCol w:w="1601"/>
        <w:gridCol w:w="4507"/>
        <w:gridCol w:w="504"/>
        <w:gridCol w:w="388"/>
        <w:gridCol w:w="713"/>
      </w:tblGrid>
      <w:tr w:rsidR="00237BB7" w:rsidRPr="004C0394" w:rsidTr="007069F2">
        <w:trPr>
          <w:tblHeader/>
        </w:trPr>
        <w:tc>
          <w:tcPr>
            <w:tcW w:w="4048" w:type="pct"/>
            <w:gridSpan w:val="3"/>
            <w:tcBorders>
              <w:top w:val="single" w:sz="12" w:space="0" w:color="auto"/>
              <w:righ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lastRenderedPageBreak/>
              <w:t>織布</w:t>
            </w:r>
            <w:r w:rsidRPr="004C0394">
              <w:rPr>
                <w:rFonts w:ascii="Times New Roman" w:hAnsi="Times New Roman" w:cs="Times New Roman"/>
                <w:color w:val="000000" w:themeColor="text1"/>
                <w:sz w:val="24"/>
                <w:szCs w:val="24"/>
              </w:rPr>
              <w:t>清潔生產評估系統指標</w:t>
            </w:r>
          </w:p>
        </w:tc>
        <w:tc>
          <w:tcPr>
            <w:tcW w:w="299" w:type="pct"/>
            <w:tcBorders>
              <w:top w:val="single" w:sz="12" w:space="0" w:color="auto"/>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配分</w:t>
            </w:r>
          </w:p>
        </w:tc>
        <w:tc>
          <w:tcPr>
            <w:tcW w:w="653" w:type="pct"/>
            <w:gridSpan w:val="2"/>
            <w:tcBorders>
              <w:top w:val="single" w:sz="12"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指標類型</w:t>
            </w:r>
          </w:p>
        </w:tc>
      </w:tr>
      <w:tr w:rsidR="00237BB7" w:rsidRPr="004C0394" w:rsidTr="00D75B6F">
        <w:trPr>
          <w:trHeight w:val="45"/>
        </w:trPr>
        <w:tc>
          <w:tcPr>
            <w:tcW w:w="423" w:type="pct"/>
            <w:vMerge w:val="restart"/>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生產製造</w:t>
            </w:r>
          </w:p>
        </w:tc>
        <w:tc>
          <w:tcPr>
            <w:tcW w:w="950" w:type="pct"/>
            <w:vMerge w:val="restart"/>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1.</w:t>
            </w:r>
            <w:r w:rsidRPr="004C0394">
              <w:rPr>
                <w:rFonts w:ascii="Times New Roman" w:hAnsi="Times New Roman" w:cs="Times New Roman"/>
                <w:color w:val="000000" w:themeColor="text1"/>
                <w:sz w:val="24"/>
                <w:szCs w:val="24"/>
              </w:rPr>
              <w:t>能資源節約</w:t>
            </w:r>
          </w:p>
        </w:tc>
        <w:tc>
          <w:tcPr>
            <w:tcW w:w="2675" w:type="pct"/>
            <w:tcBorders>
              <w:left w:val="single" w:sz="4" w:space="0" w:color="auto"/>
              <w:right w:val="single" w:sz="4" w:space="0" w:color="auto"/>
            </w:tcBorders>
            <w:vAlign w:val="center"/>
          </w:tcPr>
          <w:p w:rsidR="00237BB7" w:rsidRPr="005400C6" w:rsidRDefault="00237BB7" w:rsidP="007069F2">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*1-1</w:t>
            </w:r>
            <w:r w:rsidRPr="005400C6">
              <w:rPr>
                <w:rFonts w:ascii="Times New Roman" w:hAnsi="Times New Roman" w:cs="Times New Roman"/>
                <w:sz w:val="24"/>
                <w:szCs w:val="24"/>
              </w:rPr>
              <w:t>原物料使用量</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p>
        </w:tc>
        <w:tc>
          <w:tcPr>
            <w:tcW w:w="230" w:type="pct"/>
            <w:vMerge w:val="restart"/>
            <w:tcBorders>
              <w:top w:val="single" w:sz="6" w:space="0" w:color="auto"/>
              <w:bottom w:val="nil"/>
            </w:tcBorders>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定量指標</w:t>
            </w:r>
          </w:p>
        </w:tc>
        <w:tc>
          <w:tcPr>
            <w:tcW w:w="423" w:type="pct"/>
            <w:vMerge w:val="restart"/>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必要性指標</w:t>
            </w:r>
          </w:p>
        </w:tc>
      </w:tr>
      <w:tr w:rsidR="00237BB7" w:rsidRPr="004C0394" w:rsidTr="00D75B6F">
        <w:trPr>
          <w:trHeight w:val="45"/>
        </w:trPr>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237BB7" w:rsidRPr="005400C6" w:rsidRDefault="00237BB7" w:rsidP="007069F2">
            <w:pPr>
              <w:snapToGrid w:val="0"/>
              <w:spacing w:line="0" w:lineRule="atLeast"/>
              <w:rPr>
                <w:rFonts w:ascii="Times New Roman" w:hAnsi="Times New Roman" w:cs="Times New Roman"/>
                <w:sz w:val="24"/>
                <w:szCs w:val="24"/>
              </w:rPr>
            </w:pPr>
            <w:r>
              <w:rPr>
                <w:rFonts w:ascii="Times New Roman" w:hAnsi="Times New Roman" w:cs="Times New Roman" w:hint="eastAsia"/>
                <w:sz w:val="24"/>
                <w:szCs w:val="24"/>
              </w:rPr>
              <w:t xml:space="preserve">  </w:t>
            </w:r>
            <w:r w:rsidRPr="005400C6">
              <w:rPr>
                <w:rFonts w:ascii="Times New Roman" w:hAnsi="Times New Roman" w:cs="Times New Roman"/>
                <w:sz w:val="24"/>
                <w:szCs w:val="24"/>
              </w:rPr>
              <w:t>1-</w:t>
            </w:r>
            <w:r>
              <w:rPr>
                <w:rFonts w:ascii="Times New Roman" w:hAnsi="Times New Roman" w:cs="Times New Roman" w:hint="eastAsia"/>
                <w:sz w:val="24"/>
                <w:szCs w:val="24"/>
              </w:rPr>
              <w:t>2</w:t>
            </w:r>
            <w:r w:rsidRPr="005400C6">
              <w:rPr>
                <w:rFonts w:ascii="Times New Roman" w:hAnsi="Times New Roman" w:cs="Times New Roman" w:hint="eastAsia"/>
                <w:sz w:val="24"/>
                <w:szCs w:val="24"/>
              </w:rPr>
              <w:t>再生原料</w:t>
            </w:r>
            <w:r w:rsidRPr="005400C6">
              <w:rPr>
                <w:rFonts w:ascii="Times New Roman" w:hAnsi="Times New Roman" w:cs="Times New Roman"/>
                <w:sz w:val="24"/>
                <w:szCs w:val="24"/>
              </w:rPr>
              <w:t>使用量</w:t>
            </w:r>
          </w:p>
        </w:tc>
        <w:tc>
          <w:tcPr>
            <w:tcW w:w="299" w:type="pct"/>
            <w:tcBorders>
              <w:left w:val="single" w:sz="4" w:space="0" w:color="auto"/>
            </w:tcBorders>
            <w:vAlign w:val="center"/>
          </w:tcPr>
          <w:p w:rsidR="00237BB7" w:rsidRDefault="00237BB7"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p>
        </w:tc>
        <w:tc>
          <w:tcPr>
            <w:tcW w:w="230" w:type="pct"/>
            <w:vMerge/>
            <w:tcBorders>
              <w:top w:val="single" w:sz="6" w:space="0" w:color="auto"/>
              <w:bottom w:val="nil"/>
            </w:tcBorders>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D75B6F">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237BB7" w:rsidRPr="005400C6" w:rsidRDefault="00237BB7" w:rsidP="007069F2">
            <w:pPr>
              <w:snapToGrid w:val="0"/>
              <w:spacing w:line="0" w:lineRule="atLeast"/>
              <w:ind w:leftChars="-20" w:left="2" w:hangingChars="19" w:hanging="46"/>
              <w:rPr>
                <w:rFonts w:ascii="Times New Roman" w:hAnsi="Times New Roman" w:cs="Times New Roman"/>
                <w:sz w:val="24"/>
                <w:szCs w:val="24"/>
              </w:rPr>
            </w:pPr>
            <w:r w:rsidRPr="005400C6">
              <w:rPr>
                <w:rFonts w:ascii="Times New Roman" w:hAnsi="Times New Roman" w:cs="Times New Roman"/>
                <w:sz w:val="24"/>
                <w:szCs w:val="24"/>
              </w:rPr>
              <w:t>*1-</w:t>
            </w:r>
            <w:r w:rsidRPr="005400C6">
              <w:rPr>
                <w:rFonts w:ascii="Times New Roman" w:hAnsi="Times New Roman" w:cs="Times New Roman" w:hint="eastAsia"/>
                <w:sz w:val="24"/>
                <w:szCs w:val="24"/>
              </w:rPr>
              <w:t>3</w:t>
            </w:r>
            <w:r w:rsidRPr="005400C6">
              <w:rPr>
                <w:rFonts w:ascii="Times New Roman" w:hAnsi="Times New Roman" w:cs="Times New Roman"/>
                <w:sz w:val="24"/>
                <w:szCs w:val="24"/>
              </w:rPr>
              <w:t>能源</w:t>
            </w:r>
            <w:r>
              <w:rPr>
                <w:rFonts w:ascii="Times New Roman" w:hAnsi="Times New Roman" w:cs="Times New Roman" w:hint="eastAsia"/>
                <w:sz w:val="24"/>
                <w:szCs w:val="24"/>
              </w:rPr>
              <w:t>消耗量</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10</w:t>
            </w:r>
          </w:p>
        </w:tc>
        <w:tc>
          <w:tcPr>
            <w:tcW w:w="230" w:type="pct"/>
            <w:vMerge/>
            <w:tcBorders>
              <w:top w:val="single" w:sz="6" w:space="0" w:color="auto"/>
              <w:bottom w:val="nil"/>
            </w:tcBorders>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D75B6F">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237BB7" w:rsidRPr="005400C6" w:rsidRDefault="00237BB7" w:rsidP="007069F2">
            <w:pPr>
              <w:snapToGrid w:val="0"/>
              <w:spacing w:line="0" w:lineRule="atLeast"/>
              <w:ind w:leftChars="-20" w:left="2" w:hangingChars="19" w:hanging="46"/>
              <w:rPr>
                <w:rFonts w:ascii="Times New Roman" w:hAnsi="Times New Roman" w:cs="Times New Roman"/>
                <w:sz w:val="24"/>
                <w:szCs w:val="24"/>
              </w:rPr>
            </w:pPr>
            <w:r>
              <w:rPr>
                <w:rFonts w:ascii="Times New Roman" w:hAnsi="Times New Roman" w:cs="Times New Roman" w:hint="eastAsia"/>
                <w:sz w:val="24"/>
                <w:szCs w:val="24"/>
              </w:rPr>
              <w:t xml:space="preserve">  </w:t>
            </w:r>
            <w:r w:rsidRPr="005400C6">
              <w:rPr>
                <w:rFonts w:ascii="Times New Roman" w:hAnsi="Times New Roman" w:cs="Times New Roman"/>
                <w:sz w:val="24"/>
                <w:szCs w:val="24"/>
              </w:rPr>
              <w:t>1-</w:t>
            </w:r>
            <w:r>
              <w:rPr>
                <w:rFonts w:ascii="Times New Roman" w:hAnsi="Times New Roman" w:cs="Times New Roman" w:hint="eastAsia"/>
                <w:sz w:val="24"/>
                <w:szCs w:val="24"/>
              </w:rPr>
              <w:t>4</w:t>
            </w:r>
            <w:r w:rsidRPr="005400C6">
              <w:rPr>
                <w:rFonts w:ascii="Times New Roman" w:hAnsi="Times New Roman" w:cs="Times New Roman"/>
                <w:sz w:val="24"/>
                <w:szCs w:val="24"/>
              </w:rPr>
              <w:t>能源回收率</w:t>
            </w:r>
          </w:p>
        </w:tc>
        <w:tc>
          <w:tcPr>
            <w:tcW w:w="299" w:type="pct"/>
            <w:tcBorders>
              <w:left w:val="single" w:sz="4" w:space="0" w:color="auto"/>
            </w:tcBorders>
            <w:vAlign w:val="center"/>
          </w:tcPr>
          <w:p w:rsidR="00237BB7" w:rsidRDefault="00237BB7"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0</w:t>
            </w:r>
          </w:p>
        </w:tc>
        <w:tc>
          <w:tcPr>
            <w:tcW w:w="230" w:type="pct"/>
            <w:vMerge/>
            <w:tcBorders>
              <w:top w:val="single" w:sz="6" w:space="0" w:color="auto"/>
              <w:bottom w:val="nil"/>
            </w:tcBorders>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D75B6F">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237BB7" w:rsidRPr="005400C6" w:rsidRDefault="00237BB7" w:rsidP="007069F2">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*1-</w:t>
            </w:r>
            <w:r>
              <w:rPr>
                <w:rFonts w:ascii="Times New Roman" w:hAnsi="Times New Roman" w:cs="Times New Roman" w:hint="eastAsia"/>
                <w:sz w:val="24"/>
                <w:szCs w:val="24"/>
              </w:rPr>
              <w:t>5</w:t>
            </w:r>
            <w:r w:rsidRPr="005400C6">
              <w:rPr>
                <w:rFonts w:ascii="Times New Roman" w:hAnsi="Times New Roman" w:cs="Times New Roman"/>
                <w:sz w:val="24"/>
                <w:szCs w:val="24"/>
              </w:rPr>
              <w:t>水資源耗用量</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p>
        </w:tc>
        <w:tc>
          <w:tcPr>
            <w:tcW w:w="230" w:type="pct"/>
            <w:vMerge/>
            <w:tcBorders>
              <w:top w:val="single" w:sz="6" w:space="0" w:color="auto"/>
              <w:bottom w:val="nil"/>
            </w:tcBorders>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D75B6F">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237BB7" w:rsidRPr="005400C6" w:rsidRDefault="00237BB7" w:rsidP="007069F2">
            <w:pPr>
              <w:snapToGrid w:val="0"/>
              <w:spacing w:line="0" w:lineRule="atLeast"/>
              <w:ind w:firstLineChars="50" w:firstLine="120"/>
              <w:rPr>
                <w:rFonts w:ascii="Times New Roman" w:hAnsi="Times New Roman" w:cs="Times New Roman"/>
                <w:sz w:val="24"/>
                <w:szCs w:val="24"/>
              </w:rPr>
            </w:pPr>
            <w:r w:rsidRPr="005400C6">
              <w:rPr>
                <w:rFonts w:ascii="Times New Roman" w:hAnsi="Times New Roman" w:cs="Times New Roman"/>
                <w:sz w:val="24"/>
                <w:szCs w:val="24"/>
              </w:rPr>
              <w:t>1-</w:t>
            </w:r>
            <w:r>
              <w:rPr>
                <w:rFonts w:ascii="Times New Roman" w:hAnsi="Times New Roman" w:cs="Times New Roman" w:hint="eastAsia"/>
                <w:sz w:val="24"/>
                <w:szCs w:val="24"/>
              </w:rPr>
              <w:t>6</w:t>
            </w:r>
            <w:r w:rsidRPr="005400C6">
              <w:rPr>
                <w:rFonts w:ascii="Times New Roman" w:hAnsi="Times New Roman" w:cs="Times New Roman"/>
                <w:sz w:val="24"/>
                <w:szCs w:val="24"/>
              </w:rPr>
              <w:t>廢水回收率</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p>
        </w:tc>
        <w:tc>
          <w:tcPr>
            <w:tcW w:w="230" w:type="pct"/>
            <w:vMerge/>
            <w:tcBorders>
              <w:top w:val="single" w:sz="6" w:space="0" w:color="auto"/>
              <w:bottom w:val="nil"/>
            </w:tcBorders>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D75B6F">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237BB7" w:rsidRPr="005400C6" w:rsidRDefault="00237BB7" w:rsidP="007069F2">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*1-7</w:t>
            </w:r>
            <w:r w:rsidRPr="005400C6">
              <w:rPr>
                <w:rFonts w:ascii="Times New Roman" w:hAnsi="Times New Roman" w:cs="Times New Roman"/>
                <w:sz w:val="24"/>
                <w:szCs w:val="24"/>
              </w:rPr>
              <w:t>事業廢棄物產生量</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p>
        </w:tc>
        <w:tc>
          <w:tcPr>
            <w:tcW w:w="230" w:type="pct"/>
            <w:vMerge/>
            <w:tcBorders>
              <w:top w:val="single" w:sz="6" w:space="0" w:color="auto"/>
              <w:bottom w:val="nil"/>
            </w:tcBorders>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D75B6F">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237BB7" w:rsidRPr="005400C6" w:rsidRDefault="00237BB7" w:rsidP="007069F2">
            <w:pPr>
              <w:snapToGrid w:val="0"/>
              <w:spacing w:line="0" w:lineRule="atLeast"/>
              <w:ind w:firstLineChars="50" w:firstLine="120"/>
              <w:rPr>
                <w:rFonts w:ascii="Times New Roman" w:hAnsi="Times New Roman" w:cs="Times New Roman"/>
                <w:sz w:val="24"/>
                <w:szCs w:val="24"/>
              </w:rPr>
            </w:pPr>
            <w:r w:rsidRPr="005400C6">
              <w:rPr>
                <w:rFonts w:ascii="Times New Roman" w:hAnsi="Times New Roman" w:cs="Times New Roman"/>
                <w:sz w:val="24"/>
                <w:szCs w:val="24"/>
              </w:rPr>
              <w:t>1-8</w:t>
            </w:r>
            <w:r w:rsidRPr="005400C6">
              <w:rPr>
                <w:rFonts w:ascii="Times New Roman" w:hAnsi="Times New Roman" w:cs="Times New Roman"/>
                <w:sz w:val="24"/>
                <w:szCs w:val="24"/>
              </w:rPr>
              <w:t>事業廢棄物回收率</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p>
        </w:tc>
        <w:tc>
          <w:tcPr>
            <w:tcW w:w="230" w:type="pct"/>
            <w:vMerge/>
            <w:tcBorders>
              <w:top w:val="single" w:sz="6" w:space="0" w:color="auto"/>
              <w:bottom w:val="nil"/>
            </w:tcBorders>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D75B6F">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237BB7" w:rsidRPr="005400C6" w:rsidRDefault="00237BB7" w:rsidP="007069F2">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*1-9</w:t>
            </w:r>
            <w:r w:rsidRPr="005400C6">
              <w:rPr>
                <w:rFonts w:ascii="Times New Roman" w:hAnsi="Times New Roman" w:cs="Times New Roman"/>
                <w:sz w:val="24"/>
                <w:szCs w:val="24"/>
              </w:rPr>
              <w:t>溫室氣體排放量</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p>
        </w:tc>
        <w:tc>
          <w:tcPr>
            <w:tcW w:w="230" w:type="pct"/>
            <w:vMerge/>
            <w:tcBorders>
              <w:top w:val="single" w:sz="6" w:space="0" w:color="auto"/>
              <w:bottom w:val="nil"/>
            </w:tcBorders>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D75B6F">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left w:val="single" w:sz="4" w:space="0" w:color="auto"/>
              <w:right w:val="single" w:sz="4" w:space="0" w:color="auto"/>
            </w:tcBorders>
            <w:vAlign w:val="center"/>
          </w:tcPr>
          <w:p w:rsidR="00237BB7" w:rsidRPr="005400C6" w:rsidRDefault="00237BB7" w:rsidP="007069F2">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w:t>
            </w:r>
            <w:r w:rsidRPr="005400C6">
              <w:rPr>
                <w:rFonts w:ascii="Times New Roman" w:hAnsi="Times New Roman" w:cs="Times New Roman" w:hint="eastAsia"/>
                <w:sz w:val="24"/>
                <w:szCs w:val="24"/>
              </w:rPr>
              <w:t>1-</w:t>
            </w:r>
            <w:r>
              <w:rPr>
                <w:rFonts w:ascii="Times New Roman" w:hAnsi="Times New Roman" w:cs="Times New Roman" w:hint="eastAsia"/>
                <w:sz w:val="24"/>
                <w:szCs w:val="24"/>
              </w:rPr>
              <w:t>10</w:t>
            </w:r>
            <w:r w:rsidRPr="005400C6">
              <w:rPr>
                <w:rFonts w:ascii="Times New Roman" w:hAnsi="Times New Roman" w:cs="Times New Roman" w:hint="eastAsia"/>
                <w:sz w:val="24"/>
                <w:szCs w:val="24"/>
              </w:rPr>
              <w:t>單位產品</w:t>
            </w:r>
            <w:r w:rsidRPr="005400C6">
              <w:rPr>
                <w:rFonts w:ascii="Times New Roman" w:hAnsi="Times New Roman" w:cs="Times New Roman" w:hint="eastAsia"/>
                <w:sz w:val="24"/>
                <w:szCs w:val="24"/>
              </w:rPr>
              <w:t>COD</w:t>
            </w:r>
            <w:r w:rsidRPr="005400C6">
              <w:rPr>
                <w:rFonts w:ascii="Times New Roman" w:hAnsi="Times New Roman" w:cs="Times New Roman" w:hint="eastAsia"/>
                <w:sz w:val="24"/>
                <w:szCs w:val="24"/>
              </w:rPr>
              <w:t>產生量</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c>
          <w:tcPr>
            <w:tcW w:w="230" w:type="pct"/>
            <w:tcBorders>
              <w:top w:val="nil"/>
            </w:tcBorders>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restart"/>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2.</w:t>
            </w:r>
            <w:r w:rsidRPr="004C0394">
              <w:rPr>
                <w:rFonts w:ascii="Times New Roman" w:hAnsi="Times New Roman" w:cs="Times New Roman"/>
                <w:color w:val="000000" w:themeColor="text1"/>
                <w:sz w:val="24"/>
                <w:szCs w:val="24"/>
              </w:rPr>
              <w:t>綠色製程</w:t>
            </w:r>
          </w:p>
        </w:tc>
        <w:tc>
          <w:tcPr>
            <w:tcW w:w="2675" w:type="pct"/>
            <w:tcBorders>
              <w:right w:val="single" w:sz="4" w:space="0" w:color="auto"/>
            </w:tcBorders>
            <w:vAlign w:val="center"/>
          </w:tcPr>
          <w:p w:rsidR="00237BB7" w:rsidRPr="005400C6" w:rsidRDefault="00237BB7" w:rsidP="007069F2">
            <w:pPr>
              <w:snapToGrid w:val="0"/>
              <w:spacing w:line="0" w:lineRule="atLeast"/>
              <w:ind w:firstLineChars="50" w:firstLine="120"/>
              <w:rPr>
                <w:rFonts w:ascii="Times New Roman" w:hAnsi="Times New Roman" w:cs="Times New Roman"/>
                <w:sz w:val="24"/>
                <w:szCs w:val="24"/>
              </w:rPr>
            </w:pPr>
            <w:r w:rsidRPr="005400C6">
              <w:rPr>
                <w:rFonts w:ascii="Times New Roman" w:hAnsi="Times New Roman" w:cs="Times New Roman"/>
                <w:sz w:val="24"/>
                <w:szCs w:val="24"/>
              </w:rPr>
              <w:t>2-1</w:t>
            </w:r>
            <w:r w:rsidRPr="005400C6">
              <w:rPr>
                <w:rFonts w:ascii="Times New Roman" w:hAnsi="Times New Roman" w:cs="Times New Roman"/>
                <w:sz w:val="24"/>
                <w:szCs w:val="24"/>
              </w:rPr>
              <w:t>廠房流程管理有效性</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p>
        </w:tc>
        <w:tc>
          <w:tcPr>
            <w:tcW w:w="230" w:type="pct"/>
            <w:vMerge w:val="restart"/>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定性指標</w:t>
            </w: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237BB7" w:rsidRPr="005400C6" w:rsidRDefault="00237BB7" w:rsidP="007069F2">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*2-2</w:t>
            </w:r>
            <w:r w:rsidRPr="005400C6">
              <w:rPr>
                <w:rFonts w:ascii="Times New Roman" w:hAnsi="Times New Roman" w:cs="Times New Roman"/>
                <w:sz w:val="24"/>
                <w:szCs w:val="24"/>
              </w:rPr>
              <w:t>採用清潔生產製程技術</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8</w:t>
            </w:r>
          </w:p>
        </w:tc>
        <w:tc>
          <w:tcPr>
            <w:tcW w:w="230" w:type="pct"/>
            <w:vMerge/>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rPr>
          <w:trHeight w:val="185"/>
        </w:trPr>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restart"/>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3.</w:t>
            </w:r>
            <w:r w:rsidRPr="004C0394">
              <w:rPr>
                <w:rFonts w:ascii="Times New Roman" w:hAnsi="Times New Roman" w:cs="Times New Roman"/>
                <w:color w:val="000000" w:themeColor="text1"/>
                <w:sz w:val="24"/>
                <w:szCs w:val="24"/>
              </w:rPr>
              <w:t>污染物產生及管末處理功能</w:t>
            </w:r>
          </w:p>
        </w:tc>
        <w:tc>
          <w:tcPr>
            <w:tcW w:w="2675" w:type="pct"/>
            <w:tcBorders>
              <w:right w:val="single" w:sz="4" w:space="0" w:color="auto"/>
            </w:tcBorders>
            <w:vAlign w:val="center"/>
          </w:tcPr>
          <w:p w:rsidR="00237BB7" w:rsidRPr="005400C6" w:rsidRDefault="00237BB7" w:rsidP="007069F2">
            <w:pPr>
              <w:snapToGrid w:val="0"/>
              <w:spacing w:line="0" w:lineRule="atLeast"/>
              <w:rPr>
                <w:rFonts w:ascii="Times New Roman" w:hAnsi="Times New Roman" w:cs="Times New Roman"/>
                <w:sz w:val="24"/>
                <w:szCs w:val="24"/>
              </w:rPr>
            </w:pPr>
            <w:r w:rsidRPr="005400C6">
              <w:rPr>
                <w:rFonts w:ascii="Times New Roman" w:hAnsi="Times New Roman" w:cs="Times New Roman"/>
                <w:sz w:val="24"/>
                <w:szCs w:val="24"/>
              </w:rPr>
              <w:t>*3-1</w:t>
            </w:r>
            <w:r w:rsidRPr="005400C6">
              <w:rPr>
                <w:rFonts w:ascii="Times New Roman" w:hAnsi="Times New Roman" w:cs="Times New Roman"/>
                <w:sz w:val="24"/>
                <w:szCs w:val="24"/>
              </w:rPr>
              <w:t>事業廢棄物妥善管理</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p>
        </w:tc>
        <w:tc>
          <w:tcPr>
            <w:tcW w:w="230" w:type="pct"/>
            <w:vMerge/>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rPr>
          <w:trHeight w:val="50"/>
        </w:trPr>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Pr="004C0394">
              <w:rPr>
                <w:rFonts w:ascii="Times New Roman" w:hAnsi="Times New Roman" w:cs="Times New Roman"/>
                <w:color w:val="000000" w:themeColor="text1"/>
                <w:sz w:val="24"/>
                <w:szCs w:val="24"/>
              </w:rPr>
              <w:t>3-2</w:t>
            </w:r>
            <w:r w:rsidRPr="004C0394">
              <w:rPr>
                <w:rFonts w:ascii="Times New Roman" w:hAnsi="Times New Roman" w:cs="Times New Roman"/>
                <w:color w:val="000000" w:themeColor="text1"/>
                <w:sz w:val="24"/>
                <w:szCs w:val="24"/>
              </w:rPr>
              <w:t>管末處理設備能力及設備異常處理機制</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p>
        </w:tc>
        <w:tc>
          <w:tcPr>
            <w:tcW w:w="230" w:type="pct"/>
            <w:vMerge/>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rPr>
          <w:trHeight w:val="376"/>
        </w:trPr>
        <w:tc>
          <w:tcPr>
            <w:tcW w:w="423" w:type="pct"/>
            <w:vMerge w:val="restart"/>
            <w:tcBorders>
              <w:top w:val="single" w:sz="4" w:space="0" w:color="auto"/>
            </w:tcBorders>
            <w:textDirection w:val="tbRlV"/>
            <w:vAlign w:val="center"/>
          </w:tcPr>
          <w:p w:rsidR="00237BB7" w:rsidRPr="004C0394" w:rsidRDefault="000B4486" w:rsidP="007069F2">
            <w:pPr>
              <w:snapToGrid w:val="0"/>
              <w:spacing w:line="0" w:lineRule="atLeast"/>
              <w:jc w:val="center"/>
              <w:rPr>
                <w:rFonts w:ascii="Times New Roman" w:hAnsi="Times New Roman" w:cs="Times New Roman"/>
                <w:color w:val="000000" w:themeColor="text1"/>
                <w:sz w:val="24"/>
                <w:szCs w:val="24"/>
              </w:rPr>
            </w:pPr>
            <w:r w:rsidRPr="000B4486">
              <w:rPr>
                <w:rFonts w:ascii="Times New Roman" w:hAnsi="Times New Roman" w:cs="Times New Roman" w:hint="eastAsia"/>
                <w:color w:val="000000" w:themeColor="text1"/>
                <w:sz w:val="16"/>
                <w:szCs w:val="16"/>
              </w:rPr>
              <w:t>產品環境化設計</w:t>
            </w:r>
          </w:p>
        </w:tc>
        <w:tc>
          <w:tcPr>
            <w:tcW w:w="950" w:type="pct"/>
            <w:vMerge w:val="restart"/>
            <w:tcBorders>
              <w:top w:val="single" w:sz="4" w:space="0" w:color="auto"/>
            </w:tcBorders>
            <w:vAlign w:val="center"/>
          </w:tcPr>
          <w:p w:rsidR="00237BB7" w:rsidRDefault="00237BB7"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r>
              <w:rPr>
                <w:rFonts w:ascii="Times New Roman" w:hAnsi="Times New Roman" w:cs="Times New Roman" w:hint="eastAsia"/>
                <w:color w:val="000000" w:themeColor="text1"/>
                <w:sz w:val="24"/>
                <w:szCs w:val="24"/>
              </w:rPr>
              <w:t>環境友善設計</w:t>
            </w:r>
          </w:p>
        </w:tc>
        <w:tc>
          <w:tcPr>
            <w:tcW w:w="2675" w:type="pct"/>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lang w:val="fr-FR"/>
              </w:rPr>
            </w:pPr>
            <w:r w:rsidRPr="004C039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lang w:val="fr-FR"/>
              </w:rPr>
              <w:t>4-1</w:t>
            </w:r>
            <w:r>
              <w:rPr>
                <w:rFonts w:ascii="Times New Roman" w:hAnsi="Times New Roman" w:cs="Times New Roman" w:hint="eastAsia"/>
                <w:color w:val="000000" w:themeColor="text1"/>
                <w:sz w:val="24"/>
                <w:szCs w:val="24"/>
                <w:lang w:val="fr-FR"/>
              </w:rPr>
              <w:t>採用物質節約設計</w:t>
            </w:r>
          </w:p>
        </w:tc>
        <w:tc>
          <w:tcPr>
            <w:tcW w:w="299" w:type="pct"/>
            <w:tcBorders>
              <w:left w:val="single" w:sz="4" w:space="0" w:color="auto"/>
            </w:tcBorders>
          </w:tcPr>
          <w:p w:rsidR="00237BB7" w:rsidRPr="004C0394" w:rsidRDefault="00237BB7" w:rsidP="007069F2">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4</w:t>
            </w:r>
          </w:p>
        </w:tc>
        <w:tc>
          <w:tcPr>
            <w:tcW w:w="230" w:type="pct"/>
            <w:vMerge/>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rPr>
          <w:trHeight w:val="375"/>
        </w:trPr>
        <w:tc>
          <w:tcPr>
            <w:tcW w:w="423" w:type="pct"/>
            <w:vMerge/>
            <w:textDirection w:val="tbRlV"/>
            <w:vAlign w:val="center"/>
          </w:tcPr>
          <w:p w:rsidR="00237BB7"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237BB7"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lang w:val="fr-FR"/>
              </w:rPr>
            </w:pPr>
            <w:r>
              <w:rPr>
                <w:rFonts w:ascii="Times New Roman" w:hAnsi="Times New Roman" w:cs="Times New Roman" w:hint="eastAsia"/>
                <w:color w:val="000000" w:themeColor="text1"/>
                <w:sz w:val="24"/>
                <w:szCs w:val="24"/>
                <w:lang w:val="fr-FR"/>
              </w:rPr>
              <w:t>4-2</w:t>
            </w:r>
            <w:r>
              <w:rPr>
                <w:rFonts w:ascii="Times New Roman" w:hAnsi="Times New Roman" w:cs="Times New Roman" w:hint="eastAsia"/>
                <w:color w:val="000000" w:themeColor="text1"/>
                <w:sz w:val="24"/>
                <w:szCs w:val="24"/>
                <w:lang w:val="fr-FR"/>
              </w:rPr>
              <w:t>採用廢棄物減量設計</w:t>
            </w:r>
          </w:p>
        </w:tc>
        <w:tc>
          <w:tcPr>
            <w:tcW w:w="299" w:type="pct"/>
            <w:tcBorders>
              <w:left w:val="single" w:sz="4" w:space="0" w:color="auto"/>
            </w:tcBorders>
          </w:tcPr>
          <w:p w:rsidR="00237BB7" w:rsidRPr="004C0394" w:rsidRDefault="00237BB7" w:rsidP="007069F2">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4</w:t>
            </w:r>
          </w:p>
        </w:tc>
        <w:tc>
          <w:tcPr>
            <w:tcW w:w="230" w:type="pct"/>
            <w:vMerge/>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rPr>
          <w:trHeight w:val="375"/>
        </w:trPr>
        <w:tc>
          <w:tcPr>
            <w:tcW w:w="423" w:type="pct"/>
            <w:vMerge/>
            <w:textDirection w:val="tbRlV"/>
            <w:vAlign w:val="center"/>
          </w:tcPr>
          <w:p w:rsidR="00237BB7"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237BB7"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lang w:val="fr-FR"/>
              </w:rPr>
            </w:pPr>
            <w:r>
              <w:rPr>
                <w:rFonts w:ascii="Times New Roman" w:hAnsi="Times New Roman" w:cs="Times New Roman" w:hint="eastAsia"/>
                <w:color w:val="000000" w:themeColor="text1"/>
                <w:sz w:val="24"/>
                <w:szCs w:val="24"/>
                <w:lang w:val="fr-FR"/>
              </w:rPr>
              <w:t>4-3</w:t>
            </w:r>
            <w:r>
              <w:rPr>
                <w:rFonts w:ascii="Times New Roman" w:hAnsi="Times New Roman" w:cs="Times New Roman" w:hint="eastAsia"/>
                <w:color w:val="000000" w:themeColor="text1"/>
                <w:sz w:val="24"/>
                <w:szCs w:val="24"/>
                <w:lang w:val="fr-FR"/>
              </w:rPr>
              <w:t>採用可回收再利用設計</w:t>
            </w:r>
          </w:p>
        </w:tc>
        <w:tc>
          <w:tcPr>
            <w:tcW w:w="299" w:type="pct"/>
            <w:tcBorders>
              <w:left w:val="single" w:sz="4" w:space="0" w:color="auto"/>
            </w:tcBorders>
          </w:tcPr>
          <w:p w:rsidR="00237BB7" w:rsidRPr="004C0394" w:rsidRDefault="00237BB7" w:rsidP="007069F2">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4</w:t>
            </w:r>
          </w:p>
        </w:tc>
        <w:tc>
          <w:tcPr>
            <w:tcW w:w="230" w:type="pct"/>
            <w:vMerge/>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rPr>
          <w:trHeight w:val="55"/>
        </w:trPr>
        <w:tc>
          <w:tcPr>
            <w:tcW w:w="423" w:type="pct"/>
            <w:vMerge w:val="restart"/>
            <w:tcBorders>
              <w:top w:val="single" w:sz="4" w:space="0" w:color="auto"/>
            </w:tcBorders>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綠色管理及社會責任</w:t>
            </w:r>
          </w:p>
        </w:tc>
        <w:tc>
          <w:tcPr>
            <w:tcW w:w="950" w:type="pct"/>
            <w:vMerge w:val="restart"/>
            <w:tcBorders>
              <w:top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5</w:t>
            </w:r>
            <w:r w:rsidRPr="004C0394">
              <w:rPr>
                <w:rFonts w:ascii="Times New Roman" w:hAnsi="Times New Roman" w:cs="Times New Roman"/>
                <w:color w:val="000000" w:themeColor="text1"/>
                <w:sz w:val="24"/>
                <w:szCs w:val="24"/>
              </w:rPr>
              <w:t>.</w:t>
            </w:r>
            <w:r w:rsidRPr="004C0394">
              <w:rPr>
                <w:rFonts w:ascii="Times New Roman" w:hAnsi="Times New Roman" w:cs="Times New Roman"/>
                <w:color w:val="000000" w:themeColor="text1"/>
                <w:sz w:val="24"/>
                <w:szCs w:val="24"/>
              </w:rPr>
              <w:t>綠色管理</w:t>
            </w:r>
          </w:p>
        </w:tc>
        <w:tc>
          <w:tcPr>
            <w:tcW w:w="2675" w:type="pct"/>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lang w:val="fr-FR"/>
              </w:rPr>
              <w:t>*</w:t>
            </w:r>
            <w:r>
              <w:rPr>
                <w:rFonts w:ascii="Times New Roman" w:hAnsi="Times New Roman" w:cs="Times New Roman" w:hint="eastAsia"/>
                <w:color w:val="000000" w:themeColor="text1"/>
                <w:sz w:val="24"/>
                <w:szCs w:val="24"/>
                <w:lang w:val="fr-FR"/>
              </w:rPr>
              <w:t>5</w:t>
            </w:r>
            <w:r w:rsidRPr="004C0394">
              <w:rPr>
                <w:rFonts w:ascii="Times New Roman" w:hAnsi="Times New Roman" w:cs="Times New Roman"/>
                <w:color w:val="000000" w:themeColor="text1"/>
                <w:sz w:val="24"/>
                <w:szCs w:val="24"/>
                <w:lang w:val="fr-FR"/>
              </w:rPr>
              <w:t>-1</w:t>
            </w:r>
            <w:r w:rsidRPr="004C0394">
              <w:rPr>
                <w:rFonts w:ascii="Times New Roman" w:hAnsi="Times New Roman" w:cs="Times New Roman"/>
                <w:color w:val="000000" w:themeColor="text1"/>
                <w:sz w:val="24"/>
                <w:szCs w:val="24"/>
              </w:rPr>
              <w:t>危害物質管制措施</w:t>
            </w:r>
          </w:p>
        </w:tc>
        <w:tc>
          <w:tcPr>
            <w:tcW w:w="299" w:type="pct"/>
            <w:tcBorders>
              <w:left w:val="single" w:sz="4" w:space="0" w:color="auto"/>
            </w:tcBorders>
          </w:tcPr>
          <w:p w:rsidR="00237BB7" w:rsidRPr="004C0394" w:rsidRDefault="00237BB7" w:rsidP="007069F2">
            <w:pPr>
              <w:pStyle w:val="TableParagraph"/>
              <w:spacing w:line="241" w:lineRule="exact"/>
              <w:rPr>
                <w:rFonts w:ascii="Times New Roman" w:hAnsi="Times New Roman" w:cs="Times New Roman"/>
                <w:sz w:val="24"/>
                <w:szCs w:val="24"/>
              </w:rPr>
            </w:pPr>
            <w:r w:rsidRPr="004C0394">
              <w:rPr>
                <w:rFonts w:ascii="Times New Roman" w:hAnsi="Times New Roman" w:cs="Times New Roman"/>
                <w:sz w:val="24"/>
                <w:szCs w:val="24"/>
              </w:rPr>
              <w:t>4</w:t>
            </w:r>
          </w:p>
        </w:tc>
        <w:tc>
          <w:tcPr>
            <w:tcW w:w="230" w:type="pct"/>
            <w:vMerge/>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237BB7" w:rsidRPr="004C0394" w:rsidRDefault="00237BB7" w:rsidP="007069F2">
            <w:pPr>
              <w:snapToGrid w:val="0"/>
              <w:spacing w:line="0" w:lineRule="atLeast"/>
              <w:ind w:firstLineChars="50" w:firstLine="1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5</w:t>
            </w:r>
            <w:r w:rsidRPr="004C0394">
              <w:rPr>
                <w:rFonts w:ascii="Times New Roman" w:hAnsi="Times New Roman" w:cs="Times New Roman"/>
                <w:color w:val="000000" w:themeColor="text1"/>
                <w:sz w:val="24"/>
                <w:szCs w:val="24"/>
              </w:rPr>
              <w:t>-2</w:t>
            </w:r>
            <w:r w:rsidRPr="004C0394">
              <w:rPr>
                <w:rFonts w:ascii="Times New Roman" w:hAnsi="Times New Roman" w:cs="Times New Roman"/>
                <w:color w:val="000000" w:themeColor="text1"/>
                <w:sz w:val="24"/>
                <w:szCs w:val="24"/>
              </w:rPr>
              <w:t>通過國際管理系統驗證</w:t>
            </w:r>
          </w:p>
        </w:tc>
        <w:tc>
          <w:tcPr>
            <w:tcW w:w="299" w:type="pct"/>
            <w:tcBorders>
              <w:left w:val="single" w:sz="4" w:space="0" w:color="auto"/>
            </w:tcBorders>
          </w:tcPr>
          <w:p w:rsidR="00237BB7" w:rsidRPr="004C0394" w:rsidRDefault="00237BB7" w:rsidP="007069F2">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4</w:t>
            </w:r>
          </w:p>
        </w:tc>
        <w:tc>
          <w:tcPr>
            <w:tcW w:w="230" w:type="pct"/>
            <w:vMerge/>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5</w:t>
            </w:r>
            <w:r w:rsidRPr="004C0394">
              <w:rPr>
                <w:rFonts w:ascii="Times New Roman" w:hAnsi="Times New Roman" w:cs="Times New Roman"/>
                <w:color w:val="000000" w:themeColor="text1"/>
                <w:sz w:val="24"/>
                <w:szCs w:val="24"/>
              </w:rPr>
              <w:t>-3</w:t>
            </w:r>
            <w:r w:rsidRPr="004C0394">
              <w:rPr>
                <w:rFonts w:ascii="Times New Roman" w:hAnsi="Times New Roman" w:cs="Times New Roman"/>
                <w:color w:val="000000" w:themeColor="text1"/>
                <w:sz w:val="24"/>
                <w:szCs w:val="24"/>
              </w:rPr>
              <w:t>自願性溫室氣體制度導入</w:t>
            </w:r>
          </w:p>
        </w:tc>
        <w:tc>
          <w:tcPr>
            <w:tcW w:w="299" w:type="pct"/>
            <w:tcBorders>
              <w:left w:val="single" w:sz="4" w:space="0" w:color="auto"/>
            </w:tcBorders>
          </w:tcPr>
          <w:p w:rsidR="00237BB7" w:rsidRPr="004C0394" w:rsidRDefault="00237BB7" w:rsidP="007069F2">
            <w:pPr>
              <w:pStyle w:val="TableParagraph"/>
              <w:spacing w:line="241" w:lineRule="exact"/>
              <w:rPr>
                <w:rFonts w:ascii="Times New Roman" w:hAnsi="Times New Roman" w:cs="Times New Roman"/>
                <w:sz w:val="24"/>
                <w:szCs w:val="24"/>
              </w:rPr>
            </w:pPr>
            <w:r w:rsidRPr="004C0394">
              <w:rPr>
                <w:rFonts w:ascii="Times New Roman" w:hAnsi="Times New Roman" w:cs="Times New Roman"/>
                <w:sz w:val="24"/>
                <w:szCs w:val="24"/>
              </w:rPr>
              <w:t>4</w:t>
            </w:r>
          </w:p>
        </w:tc>
        <w:tc>
          <w:tcPr>
            <w:tcW w:w="230" w:type="pct"/>
            <w:vMerge/>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5</w:t>
            </w:r>
            <w:r w:rsidRPr="004C0394">
              <w:rPr>
                <w:rFonts w:ascii="Times New Roman" w:hAnsi="Times New Roman" w:cs="Times New Roman"/>
                <w:color w:val="000000" w:themeColor="text1"/>
                <w:sz w:val="24"/>
                <w:szCs w:val="24"/>
              </w:rPr>
              <w:t>-4</w:t>
            </w:r>
            <w:r w:rsidRPr="004C0394">
              <w:rPr>
                <w:rFonts w:ascii="Times New Roman" w:hAnsi="Times New Roman" w:cs="Times New Roman"/>
                <w:color w:val="000000" w:themeColor="text1"/>
                <w:sz w:val="24"/>
                <w:szCs w:val="24"/>
              </w:rPr>
              <w:t>與利害關係人溝通</w:t>
            </w:r>
          </w:p>
        </w:tc>
        <w:tc>
          <w:tcPr>
            <w:tcW w:w="299" w:type="pct"/>
            <w:tcBorders>
              <w:left w:val="single" w:sz="4" w:space="0" w:color="auto"/>
            </w:tcBorders>
          </w:tcPr>
          <w:p w:rsidR="00237BB7" w:rsidRPr="004C0394" w:rsidRDefault="00237BB7" w:rsidP="007069F2">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3</w:t>
            </w:r>
          </w:p>
        </w:tc>
        <w:tc>
          <w:tcPr>
            <w:tcW w:w="230" w:type="pct"/>
            <w:vMerge/>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5</w:t>
            </w:r>
            <w:r w:rsidRPr="004C0394">
              <w:rPr>
                <w:rFonts w:ascii="Times New Roman" w:hAnsi="Times New Roman" w:cs="Times New Roman"/>
                <w:color w:val="000000" w:themeColor="text1"/>
                <w:sz w:val="24"/>
                <w:szCs w:val="24"/>
              </w:rPr>
              <w:t>-5</w:t>
            </w:r>
            <w:r w:rsidRPr="004C0394">
              <w:rPr>
                <w:rFonts w:ascii="Times New Roman" w:hAnsi="Times New Roman" w:cs="Times New Roman"/>
                <w:color w:val="000000" w:themeColor="text1"/>
                <w:sz w:val="24"/>
                <w:szCs w:val="24"/>
              </w:rPr>
              <w:t>綠色供應鏈管理</w:t>
            </w:r>
          </w:p>
        </w:tc>
        <w:tc>
          <w:tcPr>
            <w:tcW w:w="299" w:type="pct"/>
            <w:tcBorders>
              <w:left w:val="single" w:sz="4" w:space="0" w:color="auto"/>
            </w:tcBorders>
          </w:tcPr>
          <w:p w:rsidR="00237BB7" w:rsidRPr="004C0394" w:rsidRDefault="00237BB7" w:rsidP="007069F2">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3</w:t>
            </w:r>
          </w:p>
        </w:tc>
        <w:tc>
          <w:tcPr>
            <w:tcW w:w="230" w:type="pct"/>
            <w:vMerge/>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237BB7" w:rsidRDefault="00237BB7"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5-6</w:t>
            </w:r>
            <w:r>
              <w:rPr>
                <w:rFonts w:ascii="Times New Roman" w:hAnsi="Times New Roman" w:cs="Times New Roman" w:hint="eastAsia"/>
                <w:color w:val="000000" w:themeColor="text1"/>
                <w:sz w:val="24"/>
                <w:szCs w:val="24"/>
              </w:rPr>
              <w:t>綠色採購管理</w:t>
            </w:r>
          </w:p>
        </w:tc>
        <w:tc>
          <w:tcPr>
            <w:tcW w:w="299" w:type="pct"/>
            <w:tcBorders>
              <w:left w:val="single" w:sz="4" w:space="0" w:color="auto"/>
            </w:tcBorders>
          </w:tcPr>
          <w:p w:rsidR="00237BB7" w:rsidRPr="004C0394" w:rsidRDefault="00237BB7" w:rsidP="007069F2">
            <w:pPr>
              <w:pStyle w:val="TableParagraph"/>
              <w:spacing w:line="241" w:lineRule="exact"/>
              <w:rPr>
                <w:rFonts w:ascii="Times New Roman" w:hAnsi="Times New Roman" w:cs="Times New Roman"/>
                <w:sz w:val="24"/>
                <w:szCs w:val="24"/>
              </w:rPr>
            </w:pPr>
            <w:r>
              <w:rPr>
                <w:rFonts w:ascii="Times New Roman" w:hAnsi="Times New Roman" w:cs="Times New Roman" w:hint="eastAsia"/>
                <w:sz w:val="24"/>
                <w:szCs w:val="24"/>
              </w:rPr>
              <w:t>2</w:t>
            </w:r>
          </w:p>
        </w:tc>
        <w:tc>
          <w:tcPr>
            <w:tcW w:w="230" w:type="pct"/>
            <w:vMerge/>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restart"/>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r w:rsidRPr="004C0394">
              <w:rPr>
                <w:rFonts w:ascii="Times New Roman" w:hAnsi="Times New Roman" w:cs="Times New Roman"/>
                <w:color w:val="000000" w:themeColor="text1"/>
                <w:sz w:val="24"/>
                <w:szCs w:val="24"/>
              </w:rPr>
              <w:t>.</w:t>
            </w:r>
            <w:r w:rsidRPr="004C0394">
              <w:rPr>
                <w:rFonts w:ascii="Times New Roman" w:hAnsi="Times New Roman" w:cs="Times New Roman"/>
                <w:color w:val="000000" w:themeColor="text1"/>
                <w:sz w:val="24"/>
                <w:szCs w:val="24"/>
              </w:rPr>
              <w:t>社會責任</w:t>
            </w:r>
          </w:p>
        </w:tc>
        <w:tc>
          <w:tcPr>
            <w:tcW w:w="2675" w:type="pct"/>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6</w:t>
            </w:r>
            <w:r w:rsidRPr="004C0394">
              <w:rPr>
                <w:rFonts w:ascii="Times New Roman" w:hAnsi="Times New Roman" w:cs="Times New Roman"/>
                <w:color w:val="000000" w:themeColor="text1"/>
                <w:sz w:val="24"/>
                <w:szCs w:val="24"/>
              </w:rPr>
              <w:t>-1</w:t>
            </w:r>
            <w:r w:rsidRPr="004C0394">
              <w:rPr>
                <w:rFonts w:ascii="Times New Roman" w:hAnsi="Times New Roman" w:cs="Times New Roman"/>
                <w:color w:val="000000" w:themeColor="text1"/>
                <w:sz w:val="24"/>
                <w:szCs w:val="24"/>
              </w:rPr>
              <w:t>員工作業環境</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4</w:t>
            </w:r>
          </w:p>
        </w:tc>
        <w:tc>
          <w:tcPr>
            <w:tcW w:w="230" w:type="pct"/>
            <w:vMerge/>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6</w:t>
            </w:r>
            <w:r w:rsidRPr="004C0394">
              <w:rPr>
                <w:rFonts w:ascii="Times New Roman" w:hAnsi="Times New Roman" w:cs="Times New Roman"/>
                <w:color w:val="000000" w:themeColor="text1"/>
                <w:sz w:val="24"/>
                <w:szCs w:val="24"/>
              </w:rPr>
              <w:t>-2</w:t>
            </w:r>
            <w:r w:rsidRPr="004C0394">
              <w:rPr>
                <w:rFonts w:ascii="Times New Roman" w:hAnsi="Times New Roman" w:cs="Times New Roman"/>
                <w:color w:val="000000" w:themeColor="text1"/>
                <w:sz w:val="24"/>
                <w:szCs w:val="24"/>
              </w:rPr>
              <w:t>永續資訊之建置與揭露</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4</w:t>
            </w:r>
          </w:p>
        </w:tc>
        <w:tc>
          <w:tcPr>
            <w:tcW w:w="230" w:type="pct"/>
            <w:vMerge/>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rPr>
          <w:trHeight w:val="50"/>
        </w:trPr>
        <w:tc>
          <w:tcPr>
            <w:tcW w:w="423" w:type="pct"/>
            <w:vMerge/>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950" w:type="pct"/>
            <w:vMerge/>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bottom w:val="single" w:sz="4" w:space="0" w:color="auto"/>
              <w:right w:val="single" w:sz="4" w:space="0" w:color="auto"/>
            </w:tcBorders>
            <w:vAlign w:val="center"/>
          </w:tcPr>
          <w:p w:rsidR="00237BB7" w:rsidRPr="004C0394" w:rsidRDefault="00237BB7" w:rsidP="007069F2">
            <w:pPr>
              <w:snapToGrid w:val="0"/>
              <w:spacing w:line="0" w:lineRule="atLeast"/>
              <w:ind w:firstLineChars="50" w:firstLine="1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w:t>
            </w:r>
            <w:r w:rsidRPr="004C0394">
              <w:rPr>
                <w:rFonts w:ascii="Times New Roman" w:hAnsi="Times New Roman" w:cs="Times New Roman"/>
                <w:color w:val="000000" w:themeColor="text1"/>
                <w:sz w:val="24"/>
                <w:szCs w:val="24"/>
              </w:rPr>
              <w:t>-3</w:t>
            </w:r>
            <w:r w:rsidRPr="004C0394">
              <w:rPr>
                <w:rFonts w:ascii="Times New Roman" w:hAnsi="Times New Roman" w:cs="Times New Roman"/>
                <w:color w:val="000000" w:themeColor="text1"/>
                <w:sz w:val="24"/>
                <w:szCs w:val="24"/>
              </w:rPr>
              <w:t>綠色經驗成果分享與促進</w:t>
            </w:r>
          </w:p>
        </w:tc>
        <w:tc>
          <w:tcPr>
            <w:tcW w:w="299" w:type="pct"/>
            <w:tcBorders>
              <w:left w:val="single" w:sz="4" w:space="0" w:color="auto"/>
              <w:bottom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2</w:t>
            </w:r>
          </w:p>
        </w:tc>
        <w:tc>
          <w:tcPr>
            <w:tcW w:w="230" w:type="pct"/>
            <w:vMerge/>
            <w:tcBorders>
              <w:bottom w:val="single" w:sz="4" w:space="0" w:color="auto"/>
            </w:tcBorders>
            <w:textDirection w:val="tbRlV"/>
            <w:vAlign w:val="center"/>
          </w:tcPr>
          <w:p w:rsidR="00237BB7" w:rsidRPr="004C0394" w:rsidRDefault="00237BB7" w:rsidP="007069F2">
            <w:pPr>
              <w:snapToGrid w:val="0"/>
              <w:spacing w:line="0" w:lineRule="atLeast"/>
              <w:ind w:left="113" w:right="113"/>
              <w:jc w:val="center"/>
              <w:rPr>
                <w:rFonts w:ascii="Times New Roman" w:hAnsi="Times New Roman" w:cs="Times New Roman"/>
                <w:color w:val="000000" w:themeColor="text1"/>
                <w:sz w:val="24"/>
                <w:szCs w:val="24"/>
              </w:rPr>
            </w:pPr>
          </w:p>
        </w:tc>
        <w:tc>
          <w:tcPr>
            <w:tcW w:w="423" w:type="pct"/>
            <w:vMerge/>
            <w:tcBorders>
              <w:bottom w:val="single" w:sz="4" w:space="0" w:color="auto"/>
            </w:tcBorders>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r>
      <w:tr w:rsidR="00237BB7" w:rsidRPr="004C0394" w:rsidTr="007069F2">
        <w:tc>
          <w:tcPr>
            <w:tcW w:w="423" w:type="pct"/>
            <w:vMerge w:val="restart"/>
            <w:textDirection w:val="tbRlV"/>
            <w:vAlign w:val="center"/>
          </w:tcPr>
          <w:p w:rsidR="00237BB7" w:rsidRPr="000B4486" w:rsidRDefault="00237BB7" w:rsidP="007069F2">
            <w:pPr>
              <w:snapToGrid w:val="0"/>
              <w:spacing w:line="0" w:lineRule="atLeast"/>
              <w:jc w:val="center"/>
              <w:rPr>
                <w:rFonts w:ascii="Times New Roman" w:hAnsi="Times New Roman" w:cs="Times New Roman"/>
                <w:color w:val="000000" w:themeColor="text1"/>
                <w:sz w:val="18"/>
                <w:szCs w:val="18"/>
              </w:rPr>
            </w:pPr>
            <w:r w:rsidRPr="000B4486">
              <w:rPr>
                <w:rFonts w:ascii="Times New Roman" w:hAnsi="Times New Roman" w:cs="Times New Roman"/>
                <w:color w:val="000000" w:themeColor="text1"/>
                <w:sz w:val="18"/>
                <w:szCs w:val="18"/>
              </w:rPr>
              <w:t>創新及其他</w:t>
            </w:r>
          </w:p>
        </w:tc>
        <w:tc>
          <w:tcPr>
            <w:tcW w:w="950" w:type="pct"/>
            <w:vMerge w:val="restart"/>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7</w:t>
            </w:r>
            <w:r w:rsidRPr="004C0394">
              <w:rPr>
                <w:rFonts w:ascii="Times New Roman" w:hAnsi="Times New Roman" w:cs="Times New Roman"/>
                <w:color w:val="000000" w:themeColor="text1"/>
                <w:sz w:val="24"/>
                <w:szCs w:val="24"/>
              </w:rPr>
              <w:t>.</w:t>
            </w:r>
            <w:r w:rsidRPr="004C0394">
              <w:rPr>
                <w:rFonts w:ascii="Times New Roman" w:hAnsi="Times New Roman" w:cs="Times New Roman"/>
                <w:color w:val="000000" w:themeColor="text1"/>
                <w:sz w:val="24"/>
                <w:szCs w:val="24"/>
              </w:rPr>
              <w:t>創新思維</w:t>
            </w:r>
          </w:p>
        </w:tc>
        <w:tc>
          <w:tcPr>
            <w:tcW w:w="2675" w:type="pct"/>
            <w:tcBorders>
              <w:top w:val="single" w:sz="4" w:space="0" w:color="auto"/>
              <w:right w:val="single" w:sz="4" w:space="0" w:color="auto"/>
            </w:tcBorders>
            <w:vAlign w:val="center"/>
          </w:tcPr>
          <w:p w:rsidR="00237BB7" w:rsidRPr="004C0394" w:rsidRDefault="00237BB7" w:rsidP="007069F2">
            <w:pPr>
              <w:snapToGrid w:val="0"/>
              <w:spacing w:line="0" w:lineRule="atLeast"/>
              <w:ind w:firstLineChars="50" w:firstLine="1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7</w:t>
            </w:r>
            <w:r w:rsidRPr="004C039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w:t>
            </w:r>
            <w:r w:rsidRPr="004C0394">
              <w:rPr>
                <w:rFonts w:ascii="Times New Roman" w:hAnsi="Times New Roman" w:cs="Times New Roman"/>
                <w:color w:val="000000" w:themeColor="text1"/>
                <w:sz w:val="24"/>
                <w:szCs w:val="24"/>
              </w:rPr>
              <w:t>去碳化創新作法</w:t>
            </w:r>
          </w:p>
        </w:tc>
        <w:tc>
          <w:tcPr>
            <w:tcW w:w="299" w:type="pct"/>
            <w:tcBorders>
              <w:top w:val="single" w:sz="4" w:space="0" w:color="auto"/>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2</w:t>
            </w:r>
          </w:p>
        </w:tc>
        <w:tc>
          <w:tcPr>
            <w:tcW w:w="230" w:type="pct"/>
            <w:vMerge w:val="restart"/>
            <w:tcBorders>
              <w:top w:val="single" w:sz="4" w:space="0" w:color="auto"/>
            </w:tcBorders>
            <w:textDirection w:val="tbRlV"/>
            <w:vAlign w:val="center"/>
          </w:tcPr>
          <w:p w:rsidR="00237BB7" w:rsidRPr="000B4486" w:rsidRDefault="00237BB7" w:rsidP="007069F2">
            <w:pPr>
              <w:snapToGrid w:val="0"/>
              <w:spacing w:line="0" w:lineRule="atLeast"/>
              <w:ind w:left="113" w:right="113"/>
              <w:jc w:val="center"/>
              <w:rPr>
                <w:rFonts w:ascii="Times New Roman" w:hAnsi="Times New Roman" w:cs="Times New Roman"/>
                <w:color w:val="000000" w:themeColor="text1"/>
                <w:sz w:val="18"/>
                <w:szCs w:val="18"/>
              </w:rPr>
            </w:pPr>
            <w:r w:rsidRPr="000B4486">
              <w:rPr>
                <w:rFonts w:ascii="Times New Roman" w:hAnsi="Times New Roman" w:cs="Times New Roman"/>
                <w:color w:val="000000" w:themeColor="text1"/>
                <w:sz w:val="18"/>
                <w:szCs w:val="18"/>
              </w:rPr>
              <w:t>定性指標</w:t>
            </w:r>
          </w:p>
        </w:tc>
        <w:tc>
          <w:tcPr>
            <w:tcW w:w="423" w:type="pct"/>
            <w:vMerge w:val="restart"/>
            <w:tcBorders>
              <w:top w:val="single" w:sz="4" w:space="0" w:color="auto"/>
            </w:tcBorders>
            <w:textDirection w:val="tbRlV"/>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sidRPr="000B4486">
              <w:rPr>
                <w:rFonts w:ascii="Times New Roman" w:hAnsi="Times New Roman" w:cs="Times New Roman"/>
                <w:color w:val="000000" w:themeColor="text1"/>
                <w:sz w:val="18"/>
                <w:szCs w:val="18"/>
              </w:rPr>
              <w:t>(</w:t>
            </w:r>
            <w:r w:rsidRPr="000B4486">
              <w:rPr>
                <w:rFonts w:ascii="Times New Roman" w:hAnsi="Times New Roman" w:cs="Times New Roman"/>
                <w:color w:val="000000" w:themeColor="text1"/>
                <w:sz w:val="18"/>
                <w:szCs w:val="18"/>
              </w:rPr>
              <w:t>加分項目</w:t>
            </w:r>
            <w:r w:rsidRPr="000B4486">
              <w:rPr>
                <w:rFonts w:ascii="Times New Roman" w:hAnsi="Times New Roman" w:cs="Times New Roman"/>
                <w:color w:val="000000" w:themeColor="text1"/>
                <w:sz w:val="18"/>
                <w:szCs w:val="18"/>
              </w:rPr>
              <w:t>)</w:t>
            </w:r>
          </w:p>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sidRPr="000B4486">
              <w:rPr>
                <w:rFonts w:ascii="Times New Roman" w:hAnsi="Times New Roman" w:cs="Times New Roman"/>
                <w:color w:val="000000" w:themeColor="text1"/>
                <w:sz w:val="18"/>
                <w:szCs w:val="18"/>
              </w:rPr>
              <w:t>選擇性指標</w:t>
            </w:r>
          </w:p>
        </w:tc>
      </w:tr>
      <w:tr w:rsidR="00237BB7" w:rsidRPr="004C0394" w:rsidTr="007069F2">
        <w:tc>
          <w:tcPr>
            <w:tcW w:w="423" w:type="pct"/>
            <w:vMerge/>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950" w:type="pct"/>
            <w:vMerge/>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237BB7" w:rsidRPr="004C0394" w:rsidRDefault="00237BB7" w:rsidP="007069F2">
            <w:pPr>
              <w:snapToGrid w:val="0"/>
              <w:spacing w:line="0" w:lineRule="atLeast"/>
              <w:ind w:firstLineChars="50" w:firstLine="1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7</w:t>
            </w:r>
            <w:r w:rsidRPr="004C0394">
              <w:rPr>
                <w:rFonts w:ascii="Times New Roman" w:hAnsi="Times New Roman" w:cs="Times New Roman"/>
                <w:color w:val="000000" w:themeColor="text1"/>
                <w:sz w:val="24"/>
                <w:szCs w:val="24"/>
              </w:rPr>
              <w:t>-2</w:t>
            </w:r>
            <w:r w:rsidRPr="004C0394">
              <w:rPr>
                <w:rFonts w:ascii="Times New Roman" w:hAnsi="Times New Roman" w:cs="Times New Roman"/>
                <w:color w:val="000000" w:themeColor="text1"/>
                <w:sz w:val="24"/>
                <w:szCs w:val="24"/>
              </w:rPr>
              <w:t>去毒化創新作法</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2</w:t>
            </w:r>
          </w:p>
        </w:tc>
        <w:tc>
          <w:tcPr>
            <w:tcW w:w="230" w:type="pct"/>
            <w:vMerge/>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423" w:type="pct"/>
            <w:vMerge/>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r>
      <w:tr w:rsidR="00237BB7" w:rsidRPr="004C0394" w:rsidTr="007069F2">
        <w:tc>
          <w:tcPr>
            <w:tcW w:w="423" w:type="pct"/>
            <w:vMerge/>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950" w:type="pct"/>
            <w:vMerge/>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vAlign w:val="center"/>
          </w:tcPr>
          <w:p w:rsidR="00237BB7" w:rsidRPr="004C0394" w:rsidRDefault="00237BB7" w:rsidP="007069F2">
            <w:pPr>
              <w:snapToGrid w:val="0"/>
              <w:spacing w:line="0" w:lineRule="atLeast"/>
              <w:ind w:firstLineChars="50" w:firstLine="12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7</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3</w:t>
            </w:r>
            <w:r w:rsidRPr="004C0394">
              <w:rPr>
                <w:rFonts w:ascii="Times New Roman" w:hAnsi="Times New Roman" w:cs="Times New Roman"/>
                <w:color w:val="000000" w:themeColor="text1"/>
                <w:sz w:val="24"/>
                <w:szCs w:val="24"/>
              </w:rPr>
              <w:t>其他</w:t>
            </w:r>
            <w:r>
              <w:rPr>
                <w:rFonts w:ascii="Times New Roman" w:hAnsi="Times New Roman" w:cs="Times New Roman" w:hint="eastAsia"/>
                <w:color w:val="000000" w:themeColor="text1"/>
                <w:sz w:val="24"/>
                <w:szCs w:val="24"/>
              </w:rPr>
              <w:t>促進環境永續創新</w:t>
            </w:r>
            <w:r w:rsidRPr="004C0394">
              <w:rPr>
                <w:rFonts w:ascii="Times New Roman" w:hAnsi="Times New Roman" w:cs="Times New Roman"/>
                <w:color w:val="000000" w:themeColor="text1"/>
                <w:sz w:val="24"/>
                <w:szCs w:val="24"/>
              </w:rPr>
              <w:t>作法</w:t>
            </w:r>
          </w:p>
        </w:tc>
        <w:tc>
          <w:tcPr>
            <w:tcW w:w="299" w:type="pct"/>
            <w:tcBorders>
              <w:left w:val="single" w:sz="4" w:space="0" w:color="auto"/>
            </w:tcBorders>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r w:rsidRPr="004C0394">
              <w:rPr>
                <w:rFonts w:ascii="Times New Roman" w:hAnsi="Times New Roman" w:cs="Times New Roman"/>
                <w:color w:val="000000" w:themeColor="text1"/>
                <w:sz w:val="24"/>
                <w:szCs w:val="24"/>
              </w:rPr>
              <w:t>2</w:t>
            </w:r>
          </w:p>
        </w:tc>
        <w:tc>
          <w:tcPr>
            <w:tcW w:w="230" w:type="pct"/>
            <w:vMerge/>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423" w:type="pct"/>
            <w:vMerge/>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r>
      <w:tr w:rsidR="00237BB7" w:rsidRPr="004C0394" w:rsidTr="007069F2">
        <w:trPr>
          <w:trHeight w:val="55"/>
        </w:trPr>
        <w:tc>
          <w:tcPr>
            <w:tcW w:w="423" w:type="pct"/>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950" w:type="pct"/>
            <w:vAlign w:val="center"/>
          </w:tcPr>
          <w:p w:rsidR="00237BB7"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right w:val="single" w:sz="4" w:space="0" w:color="auto"/>
            </w:tcBorders>
          </w:tcPr>
          <w:p w:rsidR="00237BB7" w:rsidRPr="004C0394" w:rsidRDefault="00237BB7" w:rsidP="007069F2">
            <w:pPr>
              <w:pStyle w:val="TableParagraph"/>
              <w:spacing w:before="2"/>
              <w:ind w:left="29"/>
              <w:rPr>
                <w:rFonts w:ascii="Times New Roman" w:hAnsi="Times New Roman" w:cs="Times New Roman"/>
                <w:sz w:val="24"/>
                <w:szCs w:val="24"/>
              </w:rPr>
            </w:pPr>
            <w:r w:rsidRPr="004C0394">
              <w:rPr>
                <w:rFonts w:ascii="Times New Roman" w:hAnsi="Times New Roman" w:cs="Times New Roman"/>
                <w:sz w:val="24"/>
                <w:szCs w:val="24"/>
              </w:rPr>
              <w:t>核心指標分數</w:t>
            </w:r>
          </w:p>
        </w:tc>
        <w:tc>
          <w:tcPr>
            <w:tcW w:w="299" w:type="pct"/>
            <w:tcBorders>
              <w:left w:val="single" w:sz="4" w:space="0" w:color="auto"/>
            </w:tcBorders>
            <w:vAlign w:val="center"/>
          </w:tcPr>
          <w:p w:rsidR="00237BB7" w:rsidRPr="004C0394" w:rsidRDefault="00237BB7" w:rsidP="007069F2">
            <w:pPr>
              <w:jc w:val="center"/>
              <w:rPr>
                <w:rFonts w:ascii="Times New Roman" w:hAnsi="Times New Roman" w:cs="Times New Roman"/>
                <w:sz w:val="24"/>
                <w:szCs w:val="24"/>
              </w:rPr>
            </w:pPr>
            <w:r>
              <w:rPr>
                <w:rFonts w:ascii="Times New Roman" w:hAnsi="Times New Roman" w:cs="Times New Roman" w:hint="eastAsia"/>
                <w:sz w:val="24"/>
                <w:szCs w:val="24"/>
              </w:rPr>
              <w:t>66</w:t>
            </w:r>
          </w:p>
        </w:tc>
        <w:tc>
          <w:tcPr>
            <w:tcW w:w="230" w:type="pct"/>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423" w:type="pct"/>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r>
      <w:tr w:rsidR="00237BB7" w:rsidRPr="004C0394" w:rsidTr="007069F2">
        <w:trPr>
          <w:trHeight w:val="55"/>
        </w:trPr>
        <w:tc>
          <w:tcPr>
            <w:tcW w:w="423" w:type="pct"/>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c>
          <w:tcPr>
            <w:tcW w:w="950" w:type="pct"/>
            <w:vAlign w:val="center"/>
          </w:tcPr>
          <w:p w:rsidR="00237BB7" w:rsidRDefault="00237BB7" w:rsidP="007069F2">
            <w:pPr>
              <w:snapToGrid w:val="0"/>
              <w:spacing w:line="0" w:lineRule="atLeast"/>
              <w:rPr>
                <w:rFonts w:ascii="Times New Roman" w:hAnsi="Times New Roman" w:cs="Times New Roman"/>
                <w:color w:val="000000" w:themeColor="text1"/>
                <w:sz w:val="24"/>
                <w:szCs w:val="24"/>
              </w:rPr>
            </w:pPr>
          </w:p>
        </w:tc>
        <w:tc>
          <w:tcPr>
            <w:tcW w:w="2675" w:type="pct"/>
            <w:tcBorders>
              <w:bottom w:val="single" w:sz="12" w:space="0" w:color="auto"/>
              <w:right w:val="single" w:sz="4" w:space="0" w:color="auto"/>
            </w:tcBorders>
          </w:tcPr>
          <w:p w:rsidR="00237BB7" w:rsidRPr="004C0394" w:rsidRDefault="00237BB7" w:rsidP="007069F2">
            <w:pPr>
              <w:pStyle w:val="TableParagraph"/>
              <w:spacing w:before="2"/>
              <w:ind w:left="29"/>
              <w:rPr>
                <w:rFonts w:ascii="Times New Roman" w:hAnsi="Times New Roman" w:cs="Times New Roman"/>
                <w:sz w:val="24"/>
                <w:szCs w:val="24"/>
              </w:rPr>
            </w:pPr>
            <w:r w:rsidRPr="004C0394">
              <w:rPr>
                <w:rFonts w:ascii="Times New Roman" w:hAnsi="Times New Roman" w:cs="Times New Roman"/>
                <w:sz w:val="24"/>
                <w:szCs w:val="24"/>
              </w:rPr>
              <w:t>總分</w:t>
            </w:r>
          </w:p>
        </w:tc>
        <w:tc>
          <w:tcPr>
            <w:tcW w:w="299" w:type="pct"/>
            <w:tcBorders>
              <w:left w:val="single" w:sz="4" w:space="0" w:color="auto"/>
            </w:tcBorders>
            <w:vAlign w:val="center"/>
          </w:tcPr>
          <w:p w:rsidR="00237BB7" w:rsidRPr="004C0394" w:rsidRDefault="00237BB7" w:rsidP="007069F2">
            <w:pPr>
              <w:jc w:val="center"/>
              <w:rPr>
                <w:rFonts w:ascii="Times New Roman" w:hAnsi="Times New Roman" w:cs="Times New Roman"/>
                <w:sz w:val="24"/>
                <w:szCs w:val="24"/>
              </w:rPr>
            </w:pPr>
            <w:r w:rsidRPr="004C0394">
              <w:rPr>
                <w:rFonts w:ascii="Times New Roman" w:hAnsi="Times New Roman" w:cs="Times New Roman"/>
                <w:sz w:val="24"/>
                <w:szCs w:val="24"/>
              </w:rPr>
              <w:t>110</w:t>
            </w:r>
          </w:p>
        </w:tc>
        <w:tc>
          <w:tcPr>
            <w:tcW w:w="230" w:type="pct"/>
            <w:vAlign w:val="center"/>
          </w:tcPr>
          <w:p w:rsidR="00237BB7" w:rsidRPr="004C0394" w:rsidRDefault="00237BB7" w:rsidP="007069F2">
            <w:pPr>
              <w:snapToGrid w:val="0"/>
              <w:spacing w:line="0" w:lineRule="atLeast"/>
              <w:jc w:val="center"/>
              <w:rPr>
                <w:rFonts w:ascii="Times New Roman" w:hAnsi="Times New Roman" w:cs="Times New Roman"/>
                <w:color w:val="000000" w:themeColor="text1"/>
                <w:sz w:val="24"/>
                <w:szCs w:val="24"/>
              </w:rPr>
            </w:pPr>
          </w:p>
        </w:tc>
        <w:tc>
          <w:tcPr>
            <w:tcW w:w="423" w:type="pct"/>
            <w:vAlign w:val="center"/>
          </w:tcPr>
          <w:p w:rsidR="00237BB7" w:rsidRPr="004C0394" w:rsidRDefault="00237BB7" w:rsidP="007069F2">
            <w:pPr>
              <w:snapToGrid w:val="0"/>
              <w:spacing w:line="0" w:lineRule="atLeast"/>
              <w:rPr>
                <w:rFonts w:ascii="Times New Roman" w:hAnsi="Times New Roman" w:cs="Times New Roman"/>
                <w:color w:val="000000" w:themeColor="text1"/>
                <w:sz w:val="24"/>
                <w:szCs w:val="24"/>
              </w:rPr>
            </w:pPr>
          </w:p>
        </w:tc>
      </w:tr>
    </w:tbl>
    <w:p w:rsidR="00237BB7" w:rsidRPr="001825CB" w:rsidRDefault="00237BB7" w:rsidP="00237BB7">
      <w:pPr>
        <w:adjustRightInd w:val="0"/>
        <w:spacing w:line="240" w:lineRule="atLeast"/>
        <w:rPr>
          <w:rFonts w:ascii="Times New Roman" w:hAnsi="Times New Roman"/>
          <w:color w:val="000000" w:themeColor="text1"/>
          <w:sz w:val="26"/>
          <w:szCs w:val="26"/>
        </w:rPr>
      </w:pPr>
      <w:r w:rsidRPr="001825CB">
        <w:rPr>
          <w:rFonts w:ascii="Times New Roman" w:hAnsi="Times New Roman" w:hint="eastAsia"/>
          <w:color w:val="000000" w:themeColor="text1"/>
          <w:sz w:val="26"/>
          <w:szCs w:val="26"/>
        </w:rPr>
        <w:t>註：</w:t>
      </w:r>
      <w:r w:rsidRPr="001825CB">
        <w:rPr>
          <w:rFonts w:ascii="Times New Roman" w:hAnsi="Times New Roman"/>
          <w:color w:val="000000" w:themeColor="text1"/>
          <w:sz w:val="26"/>
          <w:szCs w:val="26"/>
        </w:rPr>
        <w:t>*</w:t>
      </w:r>
      <w:r w:rsidRPr="001825CB">
        <w:rPr>
          <w:rFonts w:ascii="Times New Roman" w:hAnsi="Times New Roman" w:hint="eastAsia"/>
          <w:color w:val="000000" w:themeColor="text1"/>
          <w:sz w:val="26"/>
          <w:szCs w:val="26"/>
        </w:rPr>
        <w:t>為核心指標</w:t>
      </w:r>
    </w:p>
    <w:p w:rsidR="00791D88" w:rsidRPr="001825CB" w:rsidRDefault="00D450CE" w:rsidP="003028F8">
      <w:pPr>
        <w:pStyle w:val="a3"/>
        <w:spacing w:before="240" w:line="238" w:lineRule="auto"/>
        <w:ind w:left="0" w:firstLineChars="200" w:firstLine="520"/>
        <w:rPr>
          <w:rFonts w:ascii="Times New Roman" w:hAnsi="Times New Roman"/>
        </w:rPr>
      </w:pPr>
      <w:r>
        <w:rPr>
          <w:rFonts w:ascii="Times New Roman" w:hAnsi="Times New Roman" w:hint="eastAsia"/>
        </w:rPr>
        <w:t>紡織</w:t>
      </w:r>
      <w:r w:rsidR="00791D88" w:rsidRPr="001825CB">
        <w:rPr>
          <w:rFonts w:ascii="Times New Roman" w:hAnsi="Times New Roman" w:hint="eastAsia"/>
        </w:rPr>
        <w:t>業評估系統指標依功能應用分為「定量指標」及「定性指標」，除生產製造指標群之</w:t>
      </w:r>
      <w:r w:rsidR="00672802">
        <w:rPr>
          <w:rFonts w:ascii="Times New Roman" w:hAnsi="Times New Roman" w:hint="eastAsia"/>
        </w:rPr>
        <w:t>10</w:t>
      </w:r>
      <w:r w:rsidR="00791D88" w:rsidRPr="001825CB">
        <w:rPr>
          <w:rFonts w:ascii="Times New Roman" w:hAnsi="Times New Roman"/>
        </w:rPr>
        <w:t>項指標為定量指標外，其他指標皆為定性指標。</w:t>
      </w:r>
      <w:r w:rsidR="00791D88" w:rsidRPr="001825CB">
        <w:rPr>
          <w:rFonts w:ascii="Times New Roman" w:hAnsi="Times New Roman" w:hint="eastAsia"/>
        </w:rPr>
        <w:t>由於造紙業評估系統</w:t>
      </w:r>
      <w:r w:rsidR="00BC3F5E" w:rsidRPr="00BC3F5E">
        <w:rPr>
          <w:rFonts w:ascii="Times New Roman" w:hAnsi="Times New Roman" w:hint="eastAsia"/>
          <w:color w:val="FF0000"/>
        </w:rPr>
        <w:t>之生產量</w:t>
      </w:r>
      <w:r w:rsidR="00791D88" w:rsidRPr="001825CB">
        <w:rPr>
          <w:rFonts w:ascii="Times New Roman" w:hAnsi="Times New Roman" w:hint="eastAsia"/>
        </w:rPr>
        <w:t>適用對象為</w:t>
      </w:r>
      <w:r>
        <w:rPr>
          <w:rFonts w:ascii="Times New Roman" w:hAnsi="Times New Roman" w:hint="eastAsia"/>
        </w:rPr>
        <w:t>紡織</w:t>
      </w:r>
      <w:r w:rsidR="00791D88" w:rsidRPr="001825CB">
        <w:rPr>
          <w:rFonts w:ascii="Times New Roman" w:hAnsi="Times New Roman" w:hint="eastAsia"/>
        </w:rPr>
        <w:t>生產業者，依據各廠提供之原始資料建立各項指標群之基準值，定量指標之評分方式係依據申請年度工廠能資源使用現況與基準值之差距進行評估給分。若工廠數值在基準值之最低標準下則不給分數；若在基準值之最高標準以上則給予最</w:t>
      </w:r>
      <w:r w:rsidR="00791D88" w:rsidRPr="001825CB">
        <w:rPr>
          <w:rFonts w:ascii="Times New Roman" w:hAnsi="Times New Roman" w:hint="eastAsia"/>
        </w:rPr>
        <w:lastRenderedPageBreak/>
        <w:t>高分；若介於中間值則以內插法給分。</w:t>
      </w:r>
    </w:p>
    <w:p w:rsidR="00F07504" w:rsidRPr="001825CB" w:rsidRDefault="00791D88" w:rsidP="00791D88">
      <w:pPr>
        <w:pStyle w:val="a3"/>
        <w:spacing w:before="240" w:line="238" w:lineRule="auto"/>
        <w:ind w:left="0" w:firstLineChars="200" w:firstLine="520"/>
        <w:rPr>
          <w:rFonts w:ascii="Times New Roman" w:hAnsi="Times New Roman"/>
        </w:rPr>
      </w:pPr>
      <w:r w:rsidRPr="001825CB">
        <w:rPr>
          <w:rFonts w:ascii="Times New Roman" w:hAnsi="Times New Roman"/>
        </w:rPr>
        <w:t>定性指標之評分原則考慮各項定性指標之性質、產業應用程度及國內產業推動情形等因素，區分為「穩健型」類型指標，依各類型指標之特色，給予「策略」</w:t>
      </w:r>
      <w:r w:rsidR="00237BB7">
        <w:rPr>
          <w:rFonts w:ascii="新細明體" w:eastAsia="新細明體" w:hAnsi="新細明體" w:hint="eastAsia"/>
        </w:rPr>
        <w:t>（</w:t>
      </w:r>
      <w:r w:rsidR="00237BB7">
        <w:rPr>
          <w:rFonts w:ascii="Times New Roman" w:hAnsi="Times New Roman" w:hint="eastAsia"/>
        </w:rPr>
        <w:t>20</w:t>
      </w:r>
      <w:r w:rsidR="00237BB7">
        <w:rPr>
          <w:rFonts w:hint="eastAsia"/>
        </w:rPr>
        <w:t>％</w:t>
      </w:r>
      <w:r w:rsidR="00237BB7">
        <w:rPr>
          <w:rFonts w:ascii="新細明體" w:eastAsia="新細明體" w:hAnsi="新細明體" w:hint="eastAsia"/>
        </w:rPr>
        <w:t>）</w:t>
      </w:r>
      <w:r w:rsidRPr="001825CB">
        <w:rPr>
          <w:rFonts w:ascii="Times New Roman" w:hAnsi="Times New Roman"/>
        </w:rPr>
        <w:t>、「作法」</w:t>
      </w:r>
      <w:r w:rsidR="00237BB7">
        <w:rPr>
          <w:rFonts w:ascii="新細明體" w:eastAsia="新細明體" w:hAnsi="新細明體" w:hint="eastAsia"/>
        </w:rPr>
        <w:t>（4</w:t>
      </w:r>
      <w:r w:rsidR="00237BB7">
        <w:rPr>
          <w:rFonts w:ascii="Times New Roman" w:hAnsi="Times New Roman" w:hint="eastAsia"/>
        </w:rPr>
        <w:t>0</w:t>
      </w:r>
      <w:r w:rsidR="00237BB7">
        <w:rPr>
          <w:rFonts w:hint="eastAsia"/>
        </w:rPr>
        <w:t>％</w:t>
      </w:r>
      <w:r w:rsidR="00237BB7">
        <w:rPr>
          <w:rFonts w:ascii="新細明體" w:eastAsia="新細明體" w:hAnsi="新細明體" w:hint="eastAsia"/>
        </w:rPr>
        <w:t>）</w:t>
      </w:r>
      <w:r w:rsidRPr="001825CB">
        <w:rPr>
          <w:rFonts w:ascii="Times New Roman" w:hAnsi="Times New Roman"/>
        </w:rPr>
        <w:t>、「績效」</w:t>
      </w:r>
      <w:r w:rsidR="00237BB7">
        <w:rPr>
          <w:rFonts w:ascii="新細明體" w:eastAsia="新細明體" w:hAnsi="新細明體" w:hint="eastAsia"/>
        </w:rPr>
        <w:t>（4</w:t>
      </w:r>
      <w:r w:rsidR="00237BB7">
        <w:rPr>
          <w:rFonts w:ascii="Times New Roman" w:hAnsi="Times New Roman" w:hint="eastAsia"/>
        </w:rPr>
        <w:t>0</w:t>
      </w:r>
      <w:r w:rsidR="00237BB7">
        <w:rPr>
          <w:rFonts w:hint="eastAsia"/>
        </w:rPr>
        <w:t>％</w:t>
      </w:r>
      <w:r w:rsidR="00237BB7">
        <w:rPr>
          <w:rFonts w:ascii="新細明體" w:eastAsia="新細明體" w:hAnsi="新細明體" w:hint="eastAsia"/>
        </w:rPr>
        <w:t>）</w:t>
      </w:r>
      <w:r w:rsidR="00237BB7" w:rsidRPr="001825CB">
        <w:rPr>
          <w:rFonts w:ascii="Times New Roman" w:hAnsi="Times New Roman"/>
        </w:rPr>
        <w:t>及「實踐型」類型指標，依各類型指標之特色，給予「策略」</w:t>
      </w:r>
      <w:r w:rsidR="00237BB7">
        <w:rPr>
          <w:rFonts w:ascii="新細明體" w:eastAsia="新細明體" w:hAnsi="新細明體" w:hint="eastAsia"/>
        </w:rPr>
        <w:t>（</w:t>
      </w:r>
      <w:r w:rsidR="00237BB7">
        <w:rPr>
          <w:rFonts w:ascii="Times New Roman" w:hAnsi="Times New Roman" w:hint="eastAsia"/>
        </w:rPr>
        <w:t>20</w:t>
      </w:r>
      <w:r w:rsidR="00237BB7">
        <w:rPr>
          <w:rFonts w:hint="eastAsia"/>
        </w:rPr>
        <w:t>％</w:t>
      </w:r>
      <w:r w:rsidR="00237BB7">
        <w:rPr>
          <w:rFonts w:ascii="新細明體" w:eastAsia="新細明體" w:hAnsi="新細明體" w:hint="eastAsia"/>
        </w:rPr>
        <w:t>）</w:t>
      </w:r>
      <w:r w:rsidR="00237BB7" w:rsidRPr="001825CB">
        <w:rPr>
          <w:rFonts w:ascii="Times New Roman" w:hAnsi="Times New Roman"/>
        </w:rPr>
        <w:t>、「作法」</w:t>
      </w:r>
      <w:r w:rsidR="00237BB7">
        <w:rPr>
          <w:rFonts w:ascii="新細明體" w:eastAsia="新細明體" w:hAnsi="新細明體" w:hint="eastAsia"/>
        </w:rPr>
        <w:t>（6</w:t>
      </w:r>
      <w:r w:rsidR="00237BB7">
        <w:rPr>
          <w:rFonts w:ascii="Times New Roman" w:hAnsi="Times New Roman" w:hint="eastAsia"/>
        </w:rPr>
        <w:t>0</w:t>
      </w:r>
      <w:r w:rsidR="00237BB7">
        <w:rPr>
          <w:rFonts w:hint="eastAsia"/>
        </w:rPr>
        <w:t>％</w:t>
      </w:r>
      <w:r w:rsidR="00237BB7">
        <w:rPr>
          <w:rFonts w:ascii="新細明體" w:eastAsia="新細明體" w:hAnsi="新細明體" w:hint="eastAsia"/>
        </w:rPr>
        <w:t>）</w:t>
      </w:r>
      <w:r w:rsidR="00237BB7" w:rsidRPr="001825CB">
        <w:rPr>
          <w:rFonts w:ascii="Times New Roman" w:hAnsi="Times New Roman"/>
        </w:rPr>
        <w:t>、「績效」</w:t>
      </w:r>
      <w:r w:rsidR="00237BB7">
        <w:rPr>
          <w:rFonts w:ascii="新細明體" w:eastAsia="新細明體" w:hAnsi="新細明體" w:hint="eastAsia"/>
        </w:rPr>
        <w:t>（</w:t>
      </w:r>
      <w:r w:rsidR="00237BB7">
        <w:rPr>
          <w:rFonts w:ascii="Times New Roman" w:hAnsi="Times New Roman" w:hint="eastAsia"/>
        </w:rPr>
        <w:t>20</w:t>
      </w:r>
      <w:r w:rsidR="00237BB7">
        <w:rPr>
          <w:rFonts w:hint="eastAsia"/>
        </w:rPr>
        <w:t>％</w:t>
      </w:r>
      <w:r w:rsidR="00237BB7">
        <w:rPr>
          <w:rFonts w:ascii="新細明體" w:eastAsia="新細明體" w:hAnsi="新細明體" w:hint="eastAsia"/>
        </w:rPr>
        <w:t>）</w:t>
      </w:r>
      <w:r w:rsidRPr="001825CB">
        <w:rPr>
          <w:rFonts w:ascii="Times New Roman" w:hAnsi="Times New Roman"/>
        </w:rPr>
        <w:t>等三層面不同之評分配比。</w:t>
      </w:r>
    </w:p>
    <w:p w:rsidR="00237BB7" w:rsidRDefault="00237BB7" w:rsidP="00A42FB8">
      <w:pPr>
        <w:pStyle w:val="1"/>
        <w:spacing w:before="3"/>
        <w:ind w:left="0"/>
        <w:rPr>
          <w:rFonts w:ascii="Times New Roman" w:hAnsi="Times New Roman"/>
        </w:rPr>
      </w:pPr>
      <w:bookmarkStart w:id="4" w:name="_bookmark5"/>
      <w:bookmarkEnd w:id="4"/>
    </w:p>
    <w:p w:rsidR="00F07504" w:rsidRPr="001825CB" w:rsidRDefault="00791D88" w:rsidP="00A42FB8">
      <w:pPr>
        <w:pStyle w:val="1"/>
        <w:spacing w:before="3"/>
        <w:ind w:left="0"/>
        <w:rPr>
          <w:rFonts w:ascii="Times New Roman" w:hAnsi="Times New Roman"/>
        </w:rPr>
      </w:pPr>
      <w:r w:rsidRPr="001825CB">
        <w:rPr>
          <w:rFonts w:ascii="Times New Roman" w:hAnsi="Times New Roman"/>
        </w:rPr>
        <w:t>三、清潔生產指標群測試</w:t>
      </w:r>
    </w:p>
    <w:p w:rsidR="00F07504" w:rsidRPr="001825CB" w:rsidRDefault="00791D88" w:rsidP="00A42FB8">
      <w:pPr>
        <w:pStyle w:val="3"/>
        <w:numPr>
          <w:ilvl w:val="0"/>
          <w:numId w:val="2"/>
        </w:numPr>
        <w:tabs>
          <w:tab w:val="left" w:pos="2047"/>
        </w:tabs>
        <w:spacing w:before="275"/>
        <w:ind w:left="0" w:hanging="325"/>
        <w:jc w:val="both"/>
        <w:rPr>
          <w:rFonts w:ascii="Times New Roman" w:hAnsi="Times New Roman"/>
        </w:rPr>
      </w:pPr>
      <w:r w:rsidRPr="001825CB">
        <w:rPr>
          <w:rFonts w:ascii="Times New Roman" w:hAnsi="Times New Roman"/>
        </w:rPr>
        <w:t>生產製造指標群</w:t>
      </w:r>
    </w:p>
    <w:p w:rsidR="00F07504" w:rsidRPr="001825CB" w:rsidRDefault="00791D88" w:rsidP="001825CB">
      <w:pPr>
        <w:pStyle w:val="a3"/>
        <w:spacing w:before="240" w:line="238" w:lineRule="auto"/>
        <w:ind w:left="0" w:firstLineChars="200" w:firstLine="520"/>
        <w:rPr>
          <w:rFonts w:ascii="Times New Roman" w:hAnsi="Times New Roman"/>
        </w:rPr>
      </w:pPr>
      <w:r w:rsidRPr="001825CB">
        <w:rPr>
          <w:rFonts w:ascii="Times New Roman" w:hAnsi="Times New Roman" w:hint="eastAsia"/>
        </w:rPr>
        <w:t>生產製造指標群之評估內容包括「</w:t>
      </w:r>
      <w:r w:rsidR="002B3738" w:rsidRPr="002B3738">
        <w:rPr>
          <w:rFonts w:ascii="Times New Roman" w:hAnsi="Times New Roman"/>
        </w:rPr>
        <w:t>能資源節約</w:t>
      </w:r>
      <w:r w:rsidRPr="001825CB">
        <w:rPr>
          <w:rFonts w:ascii="Times New Roman" w:hAnsi="Times New Roman" w:hint="eastAsia"/>
        </w:rPr>
        <w:t>」、「</w:t>
      </w:r>
      <w:r w:rsidR="002B3738">
        <w:rPr>
          <w:rFonts w:ascii="Times New Roman" w:hAnsi="Times New Roman" w:hint="eastAsia"/>
        </w:rPr>
        <w:t>綠色製程</w:t>
      </w:r>
      <w:r w:rsidRPr="001825CB">
        <w:rPr>
          <w:rFonts w:ascii="Times New Roman" w:hAnsi="Times New Roman" w:hint="eastAsia"/>
        </w:rPr>
        <w:t>」</w:t>
      </w:r>
      <w:r w:rsidR="002B3738">
        <w:rPr>
          <w:rFonts w:ascii="Times New Roman" w:hAnsi="Times New Roman" w:hint="eastAsia"/>
        </w:rPr>
        <w:t>、「</w:t>
      </w:r>
      <w:r w:rsidR="002B3738" w:rsidRPr="002B3738">
        <w:rPr>
          <w:rFonts w:ascii="Times New Roman" w:hAnsi="Times New Roman" w:hint="eastAsia"/>
        </w:rPr>
        <w:t>污染物產生及管末處理功能</w:t>
      </w:r>
      <w:r w:rsidR="002B3738">
        <w:rPr>
          <w:rFonts w:ascii="Times New Roman" w:hAnsi="Times New Roman" w:hint="eastAsia"/>
        </w:rPr>
        <w:t>」</w:t>
      </w:r>
      <w:r w:rsidRPr="001825CB">
        <w:rPr>
          <w:rFonts w:ascii="Times New Roman" w:hAnsi="Times New Roman" w:hint="eastAsia"/>
        </w:rPr>
        <w:t>等</w:t>
      </w:r>
      <w:r w:rsidR="002B3738">
        <w:rPr>
          <w:rFonts w:ascii="Times New Roman" w:hAnsi="Times New Roman" w:hint="eastAsia"/>
        </w:rPr>
        <w:t>3</w:t>
      </w:r>
      <w:r w:rsidRPr="001825CB">
        <w:rPr>
          <w:rFonts w:ascii="Times New Roman" w:hAnsi="Times New Roman"/>
        </w:rPr>
        <w:t>大面向，共</w:t>
      </w:r>
      <w:r w:rsidR="002B3738">
        <w:rPr>
          <w:rFonts w:ascii="Times New Roman" w:hAnsi="Times New Roman" w:hint="eastAsia"/>
        </w:rPr>
        <w:t>1</w:t>
      </w:r>
      <w:r w:rsidR="00672802">
        <w:rPr>
          <w:rFonts w:ascii="Times New Roman" w:hAnsi="Times New Roman" w:hint="eastAsia"/>
        </w:rPr>
        <w:t>4</w:t>
      </w:r>
      <w:r w:rsidRPr="001825CB">
        <w:rPr>
          <w:rFonts w:ascii="Times New Roman" w:hAnsi="Times New Roman"/>
        </w:rPr>
        <w:t>項評分指標項目，其評估方法說明如下。</w:t>
      </w:r>
    </w:p>
    <w:p w:rsidR="001825CB" w:rsidRPr="001825CB" w:rsidRDefault="00791D88" w:rsidP="001825CB">
      <w:pPr>
        <w:pStyle w:val="a3"/>
        <w:spacing w:before="240" w:line="238" w:lineRule="auto"/>
        <w:ind w:left="0" w:firstLineChars="200" w:firstLine="520"/>
        <w:rPr>
          <w:rFonts w:ascii="Times New Roman" w:hAnsi="Times New Roman"/>
        </w:rPr>
      </w:pPr>
      <w:r w:rsidRPr="001825CB">
        <w:rPr>
          <w:rFonts w:ascii="Times New Roman" w:hAnsi="Times New Roman"/>
        </w:rPr>
        <w:t>在</w:t>
      </w:r>
      <w:r w:rsidR="0030553D" w:rsidRPr="001825CB">
        <w:rPr>
          <w:rFonts w:ascii="Times New Roman" w:hAnsi="Times New Roman" w:hint="eastAsia"/>
        </w:rPr>
        <w:t>原物料或再生原料使用量</w:t>
      </w:r>
      <w:r w:rsidRPr="001825CB">
        <w:rPr>
          <w:rFonts w:ascii="Times New Roman" w:hAnsi="Times New Roman"/>
        </w:rPr>
        <w:t>指標方面，由於</w:t>
      </w:r>
      <w:r w:rsidR="00672802">
        <w:rPr>
          <w:rFonts w:ascii="Times New Roman" w:hAnsi="Times New Roman" w:hint="eastAsia"/>
        </w:rPr>
        <w:t>紡織</w:t>
      </w:r>
      <w:r w:rsidRPr="001825CB">
        <w:rPr>
          <w:rFonts w:ascii="Times New Roman" w:hAnsi="Times New Roman" w:hint="eastAsia"/>
        </w:rPr>
        <w:t>製程主要以產品噸</w:t>
      </w:r>
      <w:r w:rsidRPr="001825CB">
        <w:rPr>
          <w:rFonts w:ascii="Times New Roman" w:hAnsi="Times New Roman" w:hint="eastAsia"/>
        </w:rPr>
        <w:t>(</w:t>
      </w:r>
      <w:r w:rsidRPr="001825CB">
        <w:rPr>
          <w:rFonts w:ascii="Times New Roman" w:hAnsi="Times New Roman"/>
        </w:rPr>
        <w:t>t)</w:t>
      </w:r>
      <w:r w:rsidRPr="001825CB">
        <w:rPr>
          <w:rFonts w:ascii="Times New Roman" w:hAnsi="Times New Roman"/>
        </w:rPr>
        <w:t>作為</w:t>
      </w:r>
      <w:r w:rsidRPr="001825CB">
        <w:rPr>
          <w:rFonts w:ascii="Times New Roman" w:hAnsi="Times New Roman" w:hint="eastAsia"/>
        </w:rPr>
        <w:t>產量基礎</w:t>
      </w:r>
      <w:r w:rsidRPr="001825CB">
        <w:rPr>
          <w:rFonts w:ascii="Times New Roman" w:hAnsi="Times New Roman"/>
        </w:rPr>
        <w:t>，故本項指標之評估將以</w:t>
      </w:r>
      <w:r w:rsidRPr="001825CB">
        <w:rPr>
          <w:rFonts w:ascii="Times New Roman" w:hAnsi="Times New Roman" w:hint="eastAsia"/>
        </w:rPr>
        <w:t>產品噸</w:t>
      </w:r>
      <w:r w:rsidRPr="001825CB">
        <w:rPr>
          <w:rFonts w:ascii="Times New Roman" w:hAnsi="Times New Roman"/>
        </w:rPr>
        <w:t>做為原物料使用評估之基礎，以符合產業的特性。</w:t>
      </w:r>
      <w:r w:rsidR="001825CB" w:rsidRPr="001825CB">
        <w:rPr>
          <w:rFonts w:ascii="Times New Roman" w:hAnsi="Times New Roman" w:hint="eastAsia"/>
        </w:rPr>
        <w:t>經一定程序將廢棄物重新轉換為可再使用之原物料，即為再生原料</w:t>
      </w:r>
      <w:r w:rsidR="001825CB" w:rsidRPr="001825CB">
        <w:rPr>
          <w:rFonts w:ascii="Times New Roman" w:hAnsi="Times New Roman"/>
        </w:rPr>
        <w:t>(Renewable Raw Material)</w:t>
      </w:r>
      <w:r w:rsidR="001825CB" w:rsidRPr="001825CB">
        <w:rPr>
          <w:rFonts w:ascii="Times New Roman" w:hAnsi="Times New Roman"/>
        </w:rPr>
        <w:t>。因</w:t>
      </w:r>
      <w:r w:rsidR="0030553D">
        <w:rPr>
          <w:rFonts w:ascii="Times New Roman" w:hAnsi="Times New Roman" w:hint="eastAsia"/>
        </w:rPr>
        <w:t>許多</w:t>
      </w:r>
      <w:r w:rsidR="001825CB" w:rsidRPr="001825CB">
        <w:rPr>
          <w:rFonts w:ascii="Times New Roman" w:hAnsi="Times New Roman"/>
        </w:rPr>
        <w:t>工廠使用回收</w:t>
      </w:r>
      <w:r w:rsidR="00672802">
        <w:rPr>
          <w:rFonts w:ascii="Times New Roman" w:hAnsi="Times New Roman" w:hint="eastAsia"/>
        </w:rPr>
        <w:t>纖維</w:t>
      </w:r>
      <w:r w:rsidR="001825CB" w:rsidRPr="001825CB">
        <w:rPr>
          <w:rFonts w:ascii="Times New Roman" w:hAnsi="Times New Roman"/>
        </w:rPr>
        <w:t>等再生原料進行生產，故將原物料或再生料使用進行合併評估。</w:t>
      </w:r>
    </w:p>
    <w:p w:rsidR="001825CB" w:rsidRPr="001825CB" w:rsidRDefault="001825CB" w:rsidP="001825CB">
      <w:pPr>
        <w:pStyle w:val="a3"/>
        <w:spacing w:before="240" w:line="238" w:lineRule="auto"/>
        <w:ind w:left="0" w:firstLineChars="200" w:firstLine="520"/>
        <w:rPr>
          <w:rFonts w:ascii="Times New Roman" w:hAnsi="Times New Roman"/>
        </w:rPr>
      </w:pPr>
      <w:r w:rsidRPr="001825CB">
        <w:rPr>
          <w:rFonts w:ascii="Times New Roman" w:hAnsi="Times New Roman" w:hint="eastAsia"/>
        </w:rPr>
        <w:t>能源為國際經濟發展之影響主因，各國皆致力於提高能源效率、汰換高耗能設備、導入相關節能技術，促使製造業更積極地推動節能行動，以達成產業低碳化之目的。因此，本評估系統納入「能源消耗量」指標，期藉由評估工廠之能源消耗情形，逐步提高工廠生產之能源使用效率。</w:t>
      </w:r>
    </w:p>
    <w:p w:rsidR="001825CB" w:rsidRDefault="001825CB" w:rsidP="001825CB">
      <w:pPr>
        <w:pStyle w:val="a3"/>
        <w:spacing w:before="240" w:line="238" w:lineRule="auto"/>
        <w:ind w:left="0" w:firstLineChars="200" w:firstLine="520"/>
        <w:rPr>
          <w:rFonts w:ascii="Times New Roman" w:hAnsi="Times New Roman"/>
        </w:rPr>
      </w:pPr>
      <w:r w:rsidRPr="001825CB">
        <w:rPr>
          <w:rFonts w:ascii="Times New Roman" w:hAnsi="Times New Roman" w:hint="eastAsia"/>
        </w:rPr>
        <w:t>隨經濟快速成長，能源需求遽增，為降低能源價格抑制經濟與民生發展之影響，促使能源回收及其循環再利用已成為節能新趨勢。因此本評估系統除納入能源消耗量指標外，亦納入本項指標，期藉此提升工廠生產之能源回收情形。</w:t>
      </w:r>
    </w:p>
    <w:p w:rsidR="0030553D" w:rsidRPr="001825CB" w:rsidRDefault="0030553D" w:rsidP="0030553D">
      <w:pPr>
        <w:pStyle w:val="a3"/>
        <w:spacing w:before="240" w:line="238" w:lineRule="auto"/>
        <w:ind w:left="0" w:firstLineChars="200" w:firstLine="520"/>
        <w:rPr>
          <w:rFonts w:ascii="Times New Roman" w:hAnsi="Times New Roman"/>
        </w:rPr>
      </w:pPr>
      <w:r w:rsidRPr="001825CB">
        <w:rPr>
          <w:rFonts w:ascii="Times New Roman" w:hAnsi="Times New Roman" w:hint="eastAsia"/>
        </w:rPr>
        <w:t>水資源是生物重要生存命脈，氣候變遷、環境污染、資源濫用已導致水資源日漸匱乏，聯合國於</w:t>
      </w:r>
      <w:r w:rsidRPr="001825CB">
        <w:rPr>
          <w:rFonts w:ascii="Times New Roman" w:hAnsi="Times New Roman"/>
        </w:rPr>
        <w:t>2002</w:t>
      </w:r>
      <w:r w:rsidRPr="001825CB">
        <w:rPr>
          <w:rFonts w:ascii="Times New Roman" w:hAnsi="Times New Roman"/>
        </w:rPr>
        <w:t>年即提出警告，若依當今速率消耗水資源，至</w:t>
      </w:r>
      <w:r w:rsidRPr="001825CB">
        <w:rPr>
          <w:rFonts w:ascii="Times New Roman" w:hAnsi="Times New Roman"/>
        </w:rPr>
        <w:t>2025</w:t>
      </w:r>
      <w:r w:rsidRPr="001825CB">
        <w:rPr>
          <w:rFonts w:ascii="Times New Roman" w:hAnsi="Times New Roman"/>
        </w:rPr>
        <w:t>年，全世界至少有</w:t>
      </w:r>
      <w:r w:rsidRPr="001825CB">
        <w:rPr>
          <w:rFonts w:ascii="Times New Roman" w:hAnsi="Times New Roman"/>
        </w:rPr>
        <w:t>27</w:t>
      </w:r>
      <w:r w:rsidRPr="001825CB">
        <w:rPr>
          <w:rFonts w:ascii="Times New Roman" w:hAnsi="Times New Roman"/>
        </w:rPr>
        <w:t>億人將因缺乏淡水而面臨生存威脅。於工廠生產活動中，舉凡清潔、維持製程與公用設備運作及產品生產等，皆需耗用大量水資源。故本評估系統納入水資源耗用量指標之評核，期鼓勵工廠推動節約用水行動。</w:t>
      </w:r>
    </w:p>
    <w:p w:rsidR="0030553D" w:rsidRPr="001825CB" w:rsidRDefault="0030553D" w:rsidP="0030553D">
      <w:pPr>
        <w:pStyle w:val="a3"/>
        <w:spacing w:before="240" w:line="238" w:lineRule="auto"/>
        <w:ind w:left="0" w:firstLineChars="200" w:firstLine="520"/>
        <w:rPr>
          <w:rFonts w:ascii="Times New Roman" w:hAnsi="Times New Roman"/>
        </w:rPr>
      </w:pPr>
      <w:r w:rsidRPr="001825CB">
        <w:rPr>
          <w:rFonts w:ascii="Times New Roman" w:hAnsi="Times New Roman" w:hint="eastAsia"/>
        </w:rPr>
        <w:t>近年由於產業發展迅速，水資源需求急遽增加，在水資源開發及供水量受限情況下，透過工廠廢水回收再利用，不但可避免工業廢水排放造成之環境污染，其回收再利用亦可降低水資源需求量，因此本評估系統除進行水資源耗用量之評核外，亦納入本項指標，進行工廠廢水回收</w:t>
      </w:r>
      <w:r w:rsidRPr="001825CB">
        <w:rPr>
          <w:rFonts w:ascii="Times New Roman" w:hAnsi="Times New Roman" w:hint="eastAsia"/>
        </w:rPr>
        <w:lastRenderedPageBreak/>
        <w:t>情形之評核。</w:t>
      </w:r>
    </w:p>
    <w:p w:rsidR="0030553D" w:rsidRPr="001825CB" w:rsidRDefault="007146D1" w:rsidP="0030553D">
      <w:pPr>
        <w:pStyle w:val="a3"/>
        <w:spacing w:before="240" w:line="238" w:lineRule="auto"/>
        <w:ind w:left="0" w:firstLineChars="200" w:firstLine="520"/>
        <w:rPr>
          <w:rFonts w:ascii="Times New Roman" w:hAnsi="Times New Roman"/>
        </w:rPr>
      </w:pPr>
      <w:r>
        <w:rPr>
          <w:rFonts w:ascii="Times New Roman" w:hAnsi="Times New Roman" w:hint="eastAsia"/>
        </w:rPr>
        <w:t>紡織</w:t>
      </w:r>
      <w:r w:rsidR="0030553D" w:rsidRPr="001825CB">
        <w:rPr>
          <w:rFonts w:ascii="Times New Roman" w:hAnsi="Times New Roman" w:hint="eastAsia"/>
        </w:rPr>
        <w:t>在生產過程中常需加入大量化學藥劑，在</w:t>
      </w:r>
      <w:r>
        <w:rPr>
          <w:rFonts w:ascii="Times New Roman" w:hAnsi="Times New Roman" w:hint="eastAsia"/>
        </w:rPr>
        <w:t>退</w:t>
      </w:r>
      <w:r w:rsidR="0030553D" w:rsidRPr="001825CB">
        <w:rPr>
          <w:rFonts w:ascii="Times New Roman" w:hAnsi="Times New Roman" w:hint="eastAsia"/>
        </w:rPr>
        <w:t>漿、</w:t>
      </w:r>
      <w:r>
        <w:rPr>
          <w:rFonts w:ascii="Times New Roman" w:hAnsi="Times New Roman" w:hint="eastAsia"/>
        </w:rPr>
        <w:t>精煉</w:t>
      </w:r>
      <w:r w:rsidR="0030553D" w:rsidRPr="001825CB">
        <w:rPr>
          <w:rFonts w:ascii="Times New Roman" w:hAnsi="Times New Roman" w:hint="eastAsia"/>
        </w:rPr>
        <w:t>漂洗</w:t>
      </w:r>
      <w:r>
        <w:rPr>
          <w:rFonts w:hint="eastAsia"/>
        </w:rPr>
        <w:t>、</w:t>
      </w:r>
      <w:r>
        <w:rPr>
          <w:rFonts w:ascii="Times New Roman" w:hAnsi="Times New Roman" w:hint="eastAsia"/>
        </w:rPr>
        <w:t>染整</w:t>
      </w:r>
      <w:r w:rsidR="0030553D" w:rsidRPr="001825CB">
        <w:rPr>
          <w:rFonts w:ascii="Times New Roman" w:hAnsi="Times New Roman" w:hint="eastAsia"/>
        </w:rPr>
        <w:t>等過程中中，產生大量的洗滌廢水，廢水之主要來源為備料室廢水，蒸煮廢液，篩選室及漂白廠廢水，其中以蒸煮廢液污染度最高；產生之廢液主要為化學藥劑洗出之纖維素</w:t>
      </w:r>
      <w:r>
        <w:rPr>
          <w:rFonts w:hint="eastAsia"/>
        </w:rPr>
        <w:t>、</w:t>
      </w:r>
      <w:r w:rsidR="00672802">
        <w:rPr>
          <w:rFonts w:hint="eastAsia"/>
        </w:rPr>
        <w:t>油劑</w:t>
      </w:r>
      <w:r>
        <w:rPr>
          <w:rFonts w:hint="eastAsia"/>
        </w:rPr>
        <w:t>、</w:t>
      </w:r>
      <w:r w:rsidR="00672802">
        <w:rPr>
          <w:rFonts w:hint="eastAsia"/>
        </w:rPr>
        <w:t>溶</w:t>
      </w:r>
      <w:r>
        <w:rPr>
          <w:rFonts w:ascii="Times New Roman" w:hAnsi="Times New Roman" w:hint="eastAsia"/>
        </w:rPr>
        <w:t>劑</w:t>
      </w:r>
      <w:r>
        <w:rPr>
          <w:rFonts w:hint="eastAsia"/>
        </w:rPr>
        <w:t>、</w:t>
      </w:r>
      <w:r>
        <w:rPr>
          <w:rFonts w:ascii="Times New Roman" w:hAnsi="Times New Roman" w:hint="eastAsia"/>
        </w:rPr>
        <w:t>色料</w:t>
      </w:r>
      <w:r w:rsidR="0030553D" w:rsidRPr="001825CB">
        <w:rPr>
          <w:rFonts w:ascii="Times New Roman" w:hAnsi="Times New Roman" w:hint="eastAsia"/>
        </w:rPr>
        <w:t>，成分主要廢水中含有大量成分複雜的</w:t>
      </w:r>
      <w:r w:rsidR="0030553D" w:rsidRPr="001825CB">
        <w:rPr>
          <w:rFonts w:ascii="Times New Roman" w:hAnsi="Times New Roman"/>
        </w:rPr>
        <w:t>COD</w:t>
      </w:r>
      <w:r w:rsidR="0030553D" w:rsidRPr="001825CB">
        <w:rPr>
          <w:rFonts w:ascii="Times New Roman" w:hAnsi="Times New Roman"/>
        </w:rPr>
        <w:t>物質。透過綜合處理技術可降低</w:t>
      </w:r>
      <w:r w:rsidR="0030553D" w:rsidRPr="001825CB">
        <w:rPr>
          <w:rFonts w:ascii="Times New Roman" w:hAnsi="Times New Roman"/>
        </w:rPr>
        <w:t>COD</w:t>
      </w:r>
      <w:r w:rsidR="0030553D" w:rsidRPr="001825CB">
        <w:rPr>
          <w:rFonts w:ascii="Times New Roman" w:hAnsi="Times New Roman"/>
        </w:rPr>
        <w:t>含量，因此本評估系統透過廢水排放中</w:t>
      </w:r>
      <w:r w:rsidR="0030553D" w:rsidRPr="001825CB">
        <w:rPr>
          <w:rFonts w:ascii="Times New Roman" w:hAnsi="Times New Roman"/>
        </w:rPr>
        <w:t>COD</w:t>
      </w:r>
      <w:r w:rsidR="0030553D" w:rsidRPr="001825CB">
        <w:rPr>
          <w:rFonts w:ascii="Times New Roman" w:hAnsi="Times New Roman"/>
        </w:rPr>
        <w:t>總量進行評核，以了解廠內污水處理技術提升情形之評核。</w:t>
      </w:r>
    </w:p>
    <w:p w:rsidR="0030553D" w:rsidRPr="001825CB" w:rsidRDefault="0030553D" w:rsidP="0030553D">
      <w:pPr>
        <w:pStyle w:val="a3"/>
        <w:spacing w:before="240" w:line="238" w:lineRule="auto"/>
        <w:ind w:left="0" w:firstLineChars="200" w:firstLine="520"/>
        <w:rPr>
          <w:rFonts w:ascii="Times New Roman" w:hAnsi="Times New Roman"/>
        </w:rPr>
      </w:pPr>
      <w:r w:rsidRPr="001825CB">
        <w:rPr>
          <w:rFonts w:ascii="Times New Roman" w:hAnsi="Times New Roman" w:hint="eastAsia"/>
        </w:rPr>
        <w:t>依據經濟合作發展組織</w:t>
      </w:r>
      <w:r w:rsidRPr="001825CB">
        <w:rPr>
          <w:rFonts w:ascii="Times New Roman" w:hAnsi="Times New Roman"/>
        </w:rPr>
        <w:t>(Organisation for Economic Co-operation and Development, OECD)</w:t>
      </w:r>
      <w:r w:rsidRPr="001825CB">
        <w:rPr>
          <w:rFonts w:ascii="Times New Roman" w:hAnsi="Times New Roman"/>
        </w:rPr>
        <w:t>分析報告，歐盟自</w:t>
      </w:r>
      <w:r w:rsidRPr="001825CB">
        <w:rPr>
          <w:rFonts w:ascii="Times New Roman" w:hAnsi="Times New Roman"/>
        </w:rPr>
        <w:t>1990</w:t>
      </w:r>
      <w:r w:rsidRPr="001825CB">
        <w:rPr>
          <w:rFonts w:ascii="Times New Roman" w:hAnsi="Times New Roman"/>
        </w:rPr>
        <w:t>至</w:t>
      </w:r>
      <w:r w:rsidRPr="001825CB">
        <w:rPr>
          <w:rFonts w:ascii="Times New Roman" w:hAnsi="Times New Roman"/>
        </w:rPr>
        <w:t>1995</w:t>
      </w:r>
      <w:r w:rsidRPr="001825CB">
        <w:rPr>
          <w:rFonts w:ascii="Times New Roman" w:hAnsi="Times New Roman"/>
        </w:rPr>
        <w:t>年每年廢棄物增加率約</w:t>
      </w:r>
      <w:r w:rsidRPr="001825CB">
        <w:rPr>
          <w:rFonts w:ascii="Times New Roman" w:hAnsi="Times New Roman"/>
        </w:rPr>
        <w:t>10%</w:t>
      </w:r>
      <w:r w:rsidRPr="001825CB">
        <w:rPr>
          <w:rFonts w:ascii="Times New Roman" w:hAnsi="Times New Roman"/>
        </w:rPr>
        <w:t>，無論透過焚化或掩埋處理廢棄物，均對環境產生相當危害，同樣的問題亦發生於各工業國家。隨著環境管理思維的進化，工廠應採取更為積極之源頭削減與污染預防原則，抑止大量廢棄物之產生。</w:t>
      </w:r>
    </w:p>
    <w:p w:rsidR="0030553D" w:rsidRPr="001825CB" w:rsidRDefault="0030553D" w:rsidP="0030553D">
      <w:pPr>
        <w:pStyle w:val="a3"/>
        <w:spacing w:before="240" w:line="238" w:lineRule="auto"/>
        <w:ind w:left="0" w:firstLineChars="200" w:firstLine="520"/>
        <w:rPr>
          <w:rFonts w:ascii="Times New Roman" w:hAnsi="Times New Roman"/>
        </w:rPr>
      </w:pPr>
      <w:r w:rsidRPr="001825CB">
        <w:rPr>
          <w:rFonts w:ascii="Times New Roman" w:hAnsi="Times New Roman" w:hint="eastAsia"/>
        </w:rPr>
        <w:t>我國於</w:t>
      </w:r>
      <w:r w:rsidRPr="001825CB">
        <w:rPr>
          <w:rFonts w:ascii="Times New Roman" w:hAnsi="Times New Roman"/>
        </w:rPr>
        <w:t>2000</w:t>
      </w:r>
      <w:r w:rsidRPr="001825CB">
        <w:rPr>
          <w:rFonts w:ascii="Times New Roman" w:hAnsi="Times New Roman"/>
        </w:rPr>
        <w:t>年完成永續發展推動綱領之研擬，其中明定廢棄物管理以零廢棄為最高指導原則，同時為落實零廢棄之目標，達成廢棄物再利用量最大化，於</w:t>
      </w:r>
      <w:r w:rsidRPr="001825CB">
        <w:rPr>
          <w:rFonts w:ascii="Times New Roman" w:hAnsi="Times New Roman"/>
        </w:rPr>
        <w:t>2002</w:t>
      </w:r>
      <w:r w:rsidRPr="001825CB">
        <w:rPr>
          <w:rFonts w:ascii="Times New Roman" w:hAnsi="Times New Roman"/>
        </w:rPr>
        <w:t>年公布「資源回收再利用法」以及相關子法，並透過「資源回收再利用推動計畫」進行全面性推動。本項指標即評估工廠產生之事業廢棄物於廠內之回收再利用情形，以衡量工廠落實零廢棄目標之執行程度。</w:t>
      </w:r>
    </w:p>
    <w:p w:rsidR="001825CB" w:rsidRDefault="001825CB" w:rsidP="001825CB">
      <w:pPr>
        <w:pStyle w:val="a3"/>
        <w:spacing w:before="240" w:line="238" w:lineRule="auto"/>
        <w:ind w:left="0" w:firstLineChars="200" w:firstLine="520"/>
        <w:rPr>
          <w:rFonts w:ascii="Times New Roman" w:hAnsi="Times New Roman"/>
        </w:rPr>
      </w:pPr>
      <w:r w:rsidRPr="001825CB">
        <w:rPr>
          <w:rFonts w:ascii="Times New Roman" w:hAnsi="Times New Roman" w:hint="eastAsia"/>
        </w:rPr>
        <w:t>工業革命後，大量化石能源的使用排放大量溫室氣體，造成溫室效應及氣候變遷。為此，聯合國於</w:t>
      </w:r>
      <w:r w:rsidRPr="001825CB">
        <w:rPr>
          <w:rFonts w:ascii="Times New Roman" w:hAnsi="Times New Roman"/>
        </w:rPr>
        <w:t>1992</w:t>
      </w:r>
      <w:r w:rsidRPr="001825CB">
        <w:rPr>
          <w:rFonts w:ascii="Times New Roman" w:hAnsi="Times New Roman"/>
        </w:rPr>
        <w:t>年通過「聯合國氣候變化綱要公約</w:t>
      </w:r>
      <w:r w:rsidRPr="001825CB">
        <w:rPr>
          <w:rFonts w:ascii="Times New Roman" w:hAnsi="Times New Roman"/>
        </w:rPr>
        <w:t>(UNFCCC)</w:t>
      </w:r>
      <w:r w:rsidRPr="001825CB">
        <w:rPr>
          <w:rFonts w:ascii="Times New Roman" w:hAnsi="Times New Roman"/>
        </w:rPr>
        <w:t>，對人為溫室氣體</w:t>
      </w:r>
      <w:r w:rsidRPr="001825CB">
        <w:rPr>
          <w:rFonts w:ascii="Times New Roman" w:hAnsi="Times New Roman"/>
        </w:rPr>
        <w:t>(anthropogenic greenhouse gases)</w:t>
      </w:r>
      <w:r w:rsidRPr="001825CB">
        <w:rPr>
          <w:rFonts w:ascii="Times New Roman" w:hAnsi="Times New Roman"/>
        </w:rPr>
        <w:t>排放提出全球性防制協議；其後，</w:t>
      </w:r>
      <w:r w:rsidRPr="001825CB">
        <w:rPr>
          <w:rFonts w:ascii="Times New Roman" w:hAnsi="Times New Roman"/>
        </w:rPr>
        <w:t>2005</w:t>
      </w:r>
      <w:r w:rsidRPr="001825CB">
        <w:rPr>
          <w:rFonts w:ascii="Times New Roman" w:hAnsi="Times New Roman"/>
        </w:rPr>
        <w:t>京都議定書正式生效，明確規範工業國未來溫室氣體排放目標。溫室氣體減量已成為國際環境保護之首要工作。</w:t>
      </w:r>
    </w:p>
    <w:p w:rsidR="0030553D" w:rsidRPr="001825CB" w:rsidRDefault="0030553D" w:rsidP="0030553D">
      <w:pPr>
        <w:pStyle w:val="a3"/>
        <w:spacing w:before="240" w:line="238" w:lineRule="auto"/>
        <w:ind w:left="0" w:firstLineChars="200" w:firstLine="520"/>
        <w:rPr>
          <w:rFonts w:ascii="Times New Roman" w:hAnsi="Times New Roman"/>
        </w:rPr>
      </w:pPr>
      <w:r w:rsidRPr="001825CB">
        <w:rPr>
          <w:rFonts w:ascii="Times New Roman" w:hAnsi="Times New Roman" w:hint="eastAsia"/>
        </w:rPr>
        <w:t>改善工廠生產程序中物質消耗之方法，主要可分為直接性地降低投入物質之數量與間接性地應用有效生產流程管理兩種。多數執行清潔生產之工廠，於有限的資源限制與高標準物質節約之生產情況下，面臨無法持續進行改善之瓶頸。而導入有效的生產流程管理系統，將成為其解套方案。藉由有效生產流程管理系統之精確生產排程與規劃，將可大幅提升生產效能，有助於清潔生產之推動。</w:t>
      </w:r>
    </w:p>
    <w:p w:rsidR="0030553D" w:rsidRDefault="0030553D" w:rsidP="0030553D">
      <w:pPr>
        <w:pStyle w:val="a3"/>
        <w:spacing w:before="240" w:line="238" w:lineRule="auto"/>
        <w:ind w:left="0" w:firstLineChars="200" w:firstLine="520"/>
        <w:rPr>
          <w:rFonts w:ascii="Times New Roman" w:hAnsi="Times New Roman"/>
        </w:rPr>
      </w:pPr>
      <w:r w:rsidRPr="001825CB">
        <w:rPr>
          <w:rFonts w:ascii="Times New Roman" w:hAnsi="Times New Roman" w:hint="eastAsia"/>
        </w:rPr>
        <w:t>從源頭減量為緩和工廠生產活動造成環境衝擊的方法之一，若同時借重製程污染預防及污染控制之技術及方法，將能達到清潔生產之雙重效益。由於工廠投入清潔生產製程技術之開發與引進，往往涉及製程改變及金額投資，具相當程度之風險，然而一但成功導入適宜之清潔生產技術，對減少能資源使用或污染物排放將具莫大效益，因此特納入本指標之評估，以鼓勵廠商積極採用清潔生產製程技術。</w:t>
      </w:r>
    </w:p>
    <w:p w:rsidR="00B008C6" w:rsidRPr="00672802" w:rsidRDefault="00B008C6" w:rsidP="0030553D">
      <w:pPr>
        <w:pStyle w:val="a3"/>
        <w:spacing w:before="240" w:line="238" w:lineRule="auto"/>
        <w:ind w:left="0" w:firstLineChars="200" w:firstLine="520"/>
        <w:rPr>
          <w:rFonts w:ascii="Times New Roman" w:hAnsi="Times New Roman"/>
        </w:rPr>
      </w:pPr>
      <w:r w:rsidRPr="00672802">
        <w:rPr>
          <w:rFonts w:ascii="Times New Roman" w:hAnsi="Times New Roman" w:hint="eastAsia"/>
        </w:rPr>
        <w:lastRenderedPageBreak/>
        <w:t>(</w:t>
      </w:r>
      <w:r w:rsidRPr="00672802">
        <w:rPr>
          <w:rFonts w:ascii="Times New Roman" w:hAnsi="Times New Roman" w:hint="eastAsia"/>
        </w:rPr>
        <w:t>製程節能設計</w:t>
      </w:r>
      <w:r w:rsidRPr="00672802">
        <w:rPr>
          <w:rFonts w:ascii="Times New Roman" w:hAnsi="Times New Roman" w:hint="eastAsia"/>
        </w:rPr>
        <w:t xml:space="preserve">) </w:t>
      </w:r>
      <w:r w:rsidRPr="00672802">
        <w:rPr>
          <w:rFonts w:ascii="Times New Roman" w:hAnsi="Times New Roman" w:hint="eastAsia"/>
        </w:rPr>
        <w:t>近年來全球暖化議題逐漸發酵，溫室氣體減量及節能減碳已成為各界重視之環保主流。以清潔生產角度思考節能議題，能源相關產品之能源耗用除發生於產品製造階段外，於使用階段之能耗更常為產品生命週期過程中之主要環境衝擊來源。目前國際間已提出多種產品能源效率之規範</w:t>
      </w:r>
      <w:r w:rsidRPr="00672802">
        <w:rPr>
          <w:rFonts w:ascii="Times New Roman" w:hAnsi="Times New Roman"/>
        </w:rPr>
        <w:t>/</w:t>
      </w:r>
      <w:r w:rsidRPr="00672802">
        <w:rPr>
          <w:rFonts w:ascii="Times New Roman" w:hAnsi="Times New Roman"/>
        </w:rPr>
        <w:t>標準，如歐盟</w:t>
      </w:r>
      <w:r w:rsidRPr="00672802">
        <w:rPr>
          <w:rFonts w:ascii="Times New Roman" w:hAnsi="Times New Roman"/>
        </w:rPr>
        <w:t>ErP</w:t>
      </w:r>
      <w:r w:rsidRPr="00672802">
        <w:rPr>
          <w:rFonts w:ascii="Times New Roman" w:hAnsi="Times New Roman"/>
        </w:rPr>
        <w:t>指令、美國能源之星及各國之產品最低能耗標準等，均要求生產者設計對環境更為友善之節能產品。故本評估系統特將採用節能設計納入評估，以順應國際環保趨勢。</w:t>
      </w:r>
    </w:p>
    <w:p w:rsidR="00B008C6" w:rsidRPr="00672802" w:rsidRDefault="00B008C6" w:rsidP="0030553D">
      <w:pPr>
        <w:pStyle w:val="a3"/>
        <w:spacing w:before="240" w:line="238" w:lineRule="auto"/>
        <w:ind w:left="0" w:firstLineChars="200" w:firstLine="520"/>
        <w:rPr>
          <w:rFonts w:ascii="Times New Roman" w:hAnsi="Times New Roman"/>
        </w:rPr>
      </w:pPr>
      <w:r w:rsidRPr="00672802">
        <w:rPr>
          <w:rFonts w:ascii="Times New Roman" w:hAnsi="Times New Roman" w:hint="eastAsia"/>
        </w:rPr>
        <w:t>(</w:t>
      </w:r>
      <w:r w:rsidRPr="00672802">
        <w:rPr>
          <w:rFonts w:ascii="Times New Roman" w:hAnsi="Times New Roman"/>
        </w:rPr>
        <w:t>製程廢棄物回收設計</w:t>
      </w:r>
      <w:r w:rsidRPr="00672802">
        <w:rPr>
          <w:rFonts w:ascii="Times New Roman" w:hAnsi="Times New Roman" w:hint="eastAsia"/>
        </w:rPr>
        <w:t xml:space="preserve">) </w:t>
      </w:r>
      <w:r w:rsidRPr="00672802">
        <w:rPr>
          <w:rFonts w:ascii="Times New Roman" w:hAnsi="Times New Roman" w:hint="eastAsia"/>
        </w:rPr>
        <w:t>隨著現今科技產品推陳出新速度加快且產品壽命短暫，全球產品廢棄物數量大幅成長，已對於人類居住環境造成重大污染，國際間紛紛制定相關環保規範，如歐盟</w:t>
      </w:r>
      <w:r w:rsidRPr="00672802">
        <w:rPr>
          <w:rFonts w:ascii="Times New Roman" w:hAnsi="Times New Roman"/>
        </w:rPr>
        <w:t>WEEE</w:t>
      </w:r>
      <w:r w:rsidRPr="00672802">
        <w:rPr>
          <w:rFonts w:ascii="Times New Roman" w:hAnsi="Times New Roman"/>
        </w:rPr>
        <w:t>指令等，要求生產者於產品設計階段，即納入可回收再利用思維，以提高產品於棄置階段之回收再利用率，期藉此有效減少廢棄物產生，逐步朝向零廢棄之目標而努力，故本評估系統將此項指標納入評估。</w:t>
      </w:r>
    </w:p>
    <w:p w:rsidR="00B008C6" w:rsidRDefault="00B008C6" w:rsidP="0030553D">
      <w:pPr>
        <w:pStyle w:val="a3"/>
        <w:spacing w:before="240" w:line="238" w:lineRule="auto"/>
        <w:ind w:left="0" w:firstLineChars="200" w:firstLine="520"/>
        <w:rPr>
          <w:rFonts w:ascii="Times New Roman" w:hAnsi="Times New Roman"/>
        </w:rPr>
      </w:pPr>
      <w:r w:rsidRPr="001825CB">
        <w:rPr>
          <w:rFonts w:ascii="Times New Roman" w:hAnsi="Times New Roman" w:hint="eastAsia"/>
        </w:rPr>
        <w:t>在全球氣候變遷與節能減碳趨勢中，發展潔淨技術對抑制地球暖化，維持環境生態平衡等，均有正面的助益，同時亦創造出龐大的產業商機。產品生產階段使用再生能源，符合節能減碳、環保概念，藉由使用再生能源，可有效降低產品生產成本及減少環境衝擊，兼顧善盡社會責任及提升企業綠色競爭力。</w:t>
      </w:r>
    </w:p>
    <w:p w:rsidR="00B008C6" w:rsidRPr="00672802" w:rsidRDefault="00B008C6" w:rsidP="0030553D">
      <w:pPr>
        <w:pStyle w:val="a3"/>
        <w:spacing w:before="240" w:line="238" w:lineRule="auto"/>
        <w:ind w:left="0" w:firstLineChars="200" w:firstLine="520"/>
        <w:rPr>
          <w:rFonts w:ascii="Times New Roman" w:hAnsi="Times New Roman"/>
        </w:rPr>
      </w:pPr>
      <w:r w:rsidRPr="00672802">
        <w:rPr>
          <w:rFonts w:ascii="Times New Roman" w:hAnsi="Times New Roman" w:hint="eastAsia"/>
        </w:rPr>
        <w:t>台灣地狹人稠，雖降雨豐沛，惟在時間及空間上的分佈極不均勻，水量無法供應用水需求，加上地球暖化導致氣候異常，國內降雨量之季節性水荒勢態擴大，其次水庫興建日漸困難，地下水嚴重超限使用，可引用之水資源日益減少，產業缺水之風險因而日益提高，利過水資源有效利用之用水合理化，協助工廠分析用水效率指標，逐年提升工廠用水效率，進而減少不必要浪費，達到合理利用的目標。</w:t>
      </w:r>
    </w:p>
    <w:p w:rsidR="00B008C6" w:rsidRPr="001825CB" w:rsidRDefault="00B008C6" w:rsidP="00B008C6">
      <w:pPr>
        <w:pStyle w:val="a3"/>
        <w:spacing w:before="240" w:line="238" w:lineRule="auto"/>
        <w:ind w:left="0" w:firstLineChars="200" w:firstLine="520"/>
        <w:rPr>
          <w:rFonts w:ascii="Times New Roman" w:hAnsi="Times New Roman"/>
        </w:rPr>
      </w:pPr>
      <w:r w:rsidRPr="001825CB">
        <w:rPr>
          <w:rFonts w:ascii="Times New Roman" w:hAnsi="Times New Roman" w:hint="eastAsia"/>
        </w:rPr>
        <w:t>事業廢棄物是否妥善管理，向來是國際關注之環保議題，如聯合國於</w:t>
      </w:r>
      <w:r w:rsidRPr="001825CB">
        <w:rPr>
          <w:rFonts w:ascii="Times New Roman" w:hAnsi="Times New Roman"/>
        </w:rPr>
        <w:t>1992</w:t>
      </w:r>
      <w:r w:rsidRPr="001825CB">
        <w:rPr>
          <w:rFonts w:ascii="Times New Roman" w:hAnsi="Times New Roman"/>
        </w:rPr>
        <w:t>年公告生效之巴塞爾公約，即旨在有效抑止未經妥善處理之有害廢棄物非法越境轉移及避免二次環境污染之問題。因此，工廠之管制策略除推動減量及再利用外，應自行或委外使用安全可靠之處理技術，杜絕不法傾棄行為。</w:t>
      </w:r>
    </w:p>
    <w:p w:rsidR="00B008C6" w:rsidRPr="001825CB" w:rsidRDefault="00B008C6" w:rsidP="00B008C6">
      <w:pPr>
        <w:pStyle w:val="a3"/>
        <w:spacing w:before="240" w:line="238" w:lineRule="auto"/>
        <w:ind w:left="0" w:firstLineChars="200" w:firstLine="520"/>
        <w:rPr>
          <w:rFonts w:ascii="Times New Roman" w:hAnsi="Times New Roman"/>
        </w:rPr>
      </w:pPr>
      <w:r w:rsidRPr="001825CB">
        <w:rPr>
          <w:rFonts w:ascii="Times New Roman" w:hAnsi="Times New Roman" w:hint="eastAsia"/>
        </w:rPr>
        <w:t>產品生產製造過程中所產生之毒性氣體、有機溶劑等有害物質，恐因人員作業疏忽、設備不當維護或故障等因素，外洩至環境中造成污染，故管末處理設備能力及設備異常處理機制，實為工廠不可忽視的課題。</w:t>
      </w:r>
    </w:p>
    <w:p w:rsidR="00F07504" w:rsidRPr="001825CB" w:rsidRDefault="00791D88" w:rsidP="001825CB">
      <w:pPr>
        <w:pStyle w:val="a3"/>
        <w:spacing w:before="240" w:line="238" w:lineRule="auto"/>
        <w:ind w:left="0" w:firstLineChars="200" w:firstLine="520"/>
        <w:rPr>
          <w:rFonts w:ascii="Times New Roman" w:hAnsi="Times New Roman"/>
        </w:rPr>
      </w:pPr>
      <w:r w:rsidRPr="001825CB">
        <w:rPr>
          <w:rFonts w:ascii="Times New Roman" w:hAnsi="Times New Roman"/>
        </w:rPr>
        <w:t>在評估範疇方面，本試行將評估過去一年工廠登記範疇內所有產品之生產情形。</w:t>
      </w:r>
    </w:p>
    <w:p w:rsidR="00F07504" w:rsidRPr="001825CB" w:rsidRDefault="00791D88" w:rsidP="00A42FB8">
      <w:pPr>
        <w:pStyle w:val="3"/>
        <w:numPr>
          <w:ilvl w:val="0"/>
          <w:numId w:val="2"/>
        </w:numPr>
        <w:tabs>
          <w:tab w:val="left" w:pos="2047"/>
        </w:tabs>
        <w:ind w:left="0" w:hanging="325"/>
        <w:jc w:val="both"/>
        <w:rPr>
          <w:rFonts w:ascii="Times New Roman" w:hAnsi="Times New Roman"/>
        </w:rPr>
      </w:pPr>
      <w:r w:rsidRPr="001825CB">
        <w:rPr>
          <w:rFonts w:ascii="Times New Roman" w:hAnsi="Times New Roman"/>
        </w:rPr>
        <w:t>綠色管理及社會責任指標群測試</w:t>
      </w:r>
    </w:p>
    <w:p w:rsidR="00F07504" w:rsidRDefault="001825CB" w:rsidP="001825CB">
      <w:pPr>
        <w:pStyle w:val="a3"/>
        <w:spacing w:before="240" w:line="238" w:lineRule="auto"/>
        <w:ind w:left="0" w:firstLineChars="200" w:firstLine="520"/>
        <w:rPr>
          <w:rFonts w:ascii="Times New Roman" w:hAnsi="Times New Roman"/>
        </w:rPr>
      </w:pPr>
      <w:r w:rsidRPr="001825CB">
        <w:rPr>
          <w:rFonts w:ascii="Times New Roman" w:hAnsi="Times New Roman" w:hint="eastAsia"/>
        </w:rPr>
        <w:t>綠色管理及社會責任指標群包括「綠色管理」及「社會責任」</w:t>
      </w:r>
      <w:r w:rsidRPr="001825CB">
        <w:rPr>
          <w:rFonts w:ascii="Times New Roman" w:hAnsi="Times New Roman"/>
        </w:rPr>
        <w:t>2</w:t>
      </w:r>
      <w:r w:rsidRPr="001825CB">
        <w:rPr>
          <w:rFonts w:ascii="Times New Roman" w:hAnsi="Times New Roman"/>
        </w:rPr>
        <w:t>面向，</w:t>
      </w:r>
      <w:r w:rsidRPr="001825CB">
        <w:rPr>
          <w:rFonts w:ascii="Times New Roman" w:hAnsi="Times New Roman"/>
        </w:rPr>
        <w:lastRenderedPageBreak/>
        <w:t>其中「綠色管理」包括「危害物質管制措施」、「通過國際管理系統認證」、「自願性溫室氣</w:t>
      </w:r>
      <w:r w:rsidR="00907B63">
        <w:rPr>
          <w:rFonts w:ascii="Times New Roman" w:hAnsi="Times New Roman"/>
        </w:rPr>
        <w:t>體制度導入」、「與利害關係人溝通」、「綠色採購</w:t>
      </w:r>
      <w:r w:rsidR="003B02AC" w:rsidRPr="003B02AC">
        <w:rPr>
          <w:rFonts w:ascii="Times New Roman" w:hAnsi="Times New Roman" w:hint="eastAsia"/>
          <w:color w:val="0000FF"/>
        </w:rPr>
        <w:t>」</w:t>
      </w:r>
      <w:r w:rsidR="00907B63" w:rsidRPr="003B02AC">
        <w:rPr>
          <w:rFonts w:ascii="Times New Roman" w:hAnsi="Times New Roman"/>
          <w:color w:val="0000FF"/>
        </w:rPr>
        <w:t>與</w:t>
      </w:r>
      <w:r w:rsidR="003B02AC" w:rsidRPr="003B02AC">
        <w:rPr>
          <w:rFonts w:ascii="Times New Roman" w:hAnsi="Times New Roman"/>
          <w:color w:val="0000FF"/>
        </w:rPr>
        <w:t>「</w:t>
      </w:r>
      <w:r w:rsidR="00907B63" w:rsidRPr="003B02AC">
        <w:rPr>
          <w:rFonts w:ascii="Times New Roman" w:hAnsi="Times New Roman"/>
          <w:color w:val="0000FF"/>
        </w:rPr>
        <w:t>供應鏈管理」</w:t>
      </w:r>
      <w:r w:rsidR="003B02AC" w:rsidRPr="003B02AC">
        <w:rPr>
          <w:rFonts w:ascii="Times New Roman" w:hAnsi="Times New Roman" w:hint="eastAsia"/>
          <w:color w:val="0000FF"/>
        </w:rPr>
        <w:t>6</w:t>
      </w:r>
      <w:r w:rsidRPr="003B02AC">
        <w:rPr>
          <w:rFonts w:ascii="Times New Roman" w:hAnsi="Times New Roman"/>
          <w:color w:val="0000FF"/>
        </w:rPr>
        <w:t>項</w:t>
      </w:r>
      <w:r w:rsidRPr="001825CB">
        <w:rPr>
          <w:rFonts w:ascii="Times New Roman" w:hAnsi="Times New Roman"/>
        </w:rPr>
        <w:t>指標；「社會責任」包括「員工作業環境」、「永續資訊之建置與揭露」、「綠色經驗成果分享與促進」</w:t>
      </w:r>
      <w:r w:rsidRPr="001825CB">
        <w:rPr>
          <w:rFonts w:ascii="Times New Roman" w:hAnsi="Times New Roman"/>
        </w:rPr>
        <w:t>3</w:t>
      </w:r>
      <w:r w:rsidRPr="001825CB">
        <w:rPr>
          <w:rFonts w:ascii="Times New Roman" w:hAnsi="Times New Roman"/>
        </w:rPr>
        <w:t>項指標</w:t>
      </w:r>
      <w:r w:rsidRPr="001825CB">
        <w:rPr>
          <w:rFonts w:ascii="Times New Roman" w:hAnsi="Times New Roman" w:hint="eastAsia"/>
        </w:rPr>
        <w:t>，其評估方法如下</w:t>
      </w:r>
      <w:r w:rsidRPr="001825CB">
        <w:rPr>
          <w:rFonts w:ascii="Times New Roman" w:hAnsi="Times New Roman"/>
        </w:rPr>
        <w:t>。</w:t>
      </w:r>
    </w:p>
    <w:p w:rsidR="001825CB" w:rsidRPr="00672802" w:rsidRDefault="001825CB" w:rsidP="001825CB">
      <w:pPr>
        <w:pStyle w:val="a3"/>
        <w:spacing w:before="240" w:line="238" w:lineRule="auto"/>
        <w:ind w:left="0" w:firstLineChars="200" w:firstLine="520"/>
        <w:rPr>
          <w:rFonts w:ascii="Times New Roman" w:hAnsi="Times New Roman"/>
        </w:rPr>
      </w:pPr>
      <w:r w:rsidRPr="007069F2">
        <w:rPr>
          <w:rFonts w:ascii="Times New Roman" w:hAnsi="Times New Roman" w:hint="eastAsia"/>
        </w:rPr>
        <w:t>國際禁限用物質相關規範推陳出新，惟有透過系統化的管理，並於產品設計、產品規劃審查、零部件進料檢驗、生產製造及出貨等流程皆</w:t>
      </w:r>
      <w:r w:rsidRPr="00672802">
        <w:rPr>
          <w:rFonts w:ascii="Times New Roman" w:hAnsi="Times New Roman" w:hint="eastAsia"/>
        </w:rPr>
        <w:t>做好內部管控工作，以確保產品之符合情形，此外隨著化學物質風險評估報告逐一揭露，將會有越來越多危害物質納入列管項目，無鉛、無汞、無鎘、無鹵素等已成為當前產品之環保新訴求，而國際間化學物質管制規範層出不窮，期藉由評估工廠生產為害物質管制措施以確保工廠廠內的毒性物質管理情形。</w:t>
      </w:r>
    </w:p>
    <w:p w:rsidR="001825CB" w:rsidRDefault="001825CB" w:rsidP="001825CB">
      <w:pPr>
        <w:pStyle w:val="a3"/>
        <w:spacing w:before="240" w:line="238" w:lineRule="auto"/>
        <w:ind w:left="0" w:firstLineChars="200" w:firstLine="520"/>
        <w:rPr>
          <w:rFonts w:ascii="Times New Roman" w:hAnsi="Times New Roman"/>
        </w:rPr>
      </w:pPr>
      <w:r w:rsidRPr="001825CB">
        <w:rPr>
          <w:rFonts w:ascii="Times New Roman" w:hAnsi="Times New Roman" w:hint="eastAsia"/>
        </w:rPr>
        <w:t>工廠通過國際管理系統認證將有助於了解工廠過去在選擇低危害性原料、採用更清潔的生產技術、生產設計綠色環保產品所付出之努力，因此，本評估系統納入「通過國際管理系統驗證」指標，期藉由評估工廠是否於通過國際管理系統驗證，並鼓勵工廠自發性建立整合性環境管理系統，以達環境保護與工廠永續發展之目標。</w:t>
      </w:r>
    </w:p>
    <w:p w:rsidR="001825CB" w:rsidRDefault="001825CB" w:rsidP="001825CB">
      <w:pPr>
        <w:pStyle w:val="a3"/>
        <w:spacing w:before="240" w:line="238" w:lineRule="auto"/>
        <w:ind w:left="0" w:firstLineChars="200" w:firstLine="520"/>
        <w:rPr>
          <w:rFonts w:ascii="Times New Roman" w:hAnsi="Times New Roman"/>
        </w:rPr>
      </w:pPr>
      <w:r w:rsidRPr="001825CB">
        <w:rPr>
          <w:rFonts w:ascii="Times New Roman" w:hAnsi="Times New Roman" w:hint="eastAsia"/>
        </w:rPr>
        <w:t>鼓勵工廠對溫室氣體減量採取「自願性」的盤查、登錄與減量，一方面可提升工廠形象外，另一方面也可達到溫室氣體減量實績，因此，本評估系統納入「自願性溫室氣體制度導入」指標，期藉由評估工廠是否導入自願性溫室氣體制度，以達到環保與經濟並重的雙贏局面。</w:t>
      </w:r>
    </w:p>
    <w:p w:rsidR="001825CB" w:rsidRDefault="001825CB" w:rsidP="001825CB">
      <w:pPr>
        <w:pStyle w:val="a3"/>
        <w:spacing w:before="240" w:line="238" w:lineRule="auto"/>
        <w:ind w:left="0" w:firstLineChars="200" w:firstLine="520"/>
        <w:rPr>
          <w:rFonts w:ascii="Times New Roman" w:hAnsi="Times New Roman"/>
        </w:rPr>
      </w:pPr>
      <w:r w:rsidRPr="001825CB">
        <w:rPr>
          <w:rFonts w:ascii="Times New Roman" w:hAnsi="Times New Roman" w:hint="eastAsia"/>
        </w:rPr>
        <w:t>工廠面對利害關係人提出之權益與建言，必須積極與其溝通，針對利害關係人所關切的議題做出最好的回應，因此，本評估系統納入「與利害關係人溝通」指標，期藉由評估工廠是否具有與利害關係人之良好溝通管道，以滿足利害關係人之需求。</w:t>
      </w:r>
    </w:p>
    <w:p w:rsidR="001825CB" w:rsidRDefault="001825CB" w:rsidP="001825CB">
      <w:pPr>
        <w:pStyle w:val="a3"/>
        <w:spacing w:before="240" w:line="238" w:lineRule="auto"/>
        <w:ind w:left="0" w:firstLineChars="200" w:firstLine="520"/>
        <w:rPr>
          <w:rFonts w:ascii="Times New Roman" w:hAnsi="Times New Roman"/>
        </w:rPr>
      </w:pPr>
      <w:r w:rsidRPr="001825CB">
        <w:rPr>
          <w:rFonts w:ascii="Times New Roman" w:hAnsi="Times New Roman" w:hint="eastAsia"/>
        </w:rPr>
        <w:t>綠色供應鏈管理為產品生產製程中重要的一環，從上游之原物料及生產設備供應商到下游之運銷配送及零售商，整個延伸生產者之工廠環境責任。因此，本評估系統納入「綠色供應鏈管理」指標，期藉由評估工廠於產品供應鏈管理上是否已納入綠色思維，以降低產品對環境之衝擊。</w:t>
      </w:r>
    </w:p>
    <w:p w:rsidR="001825CB" w:rsidRDefault="001825CB" w:rsidP="001825CB">
      <w:pPr>
        <w:pStyle w:val="a3"/>
        <w:spacing w:before="240" w:line="238" w:lineRule="auto"/>
        <w:ind w:left="0" w:firstLineChars="200" w:firstLine="520"/>
        <w:rPr>
          <w:rFonts w:ascii="Times New Roman" w:hAnsi="Times New Roman"/>
        </w:rPr>
      </w:pPr>
      <w:r w:rsidRPr="001825CB">
        <w:rPr>
          <w:rFonts w:ascii="Times New Roman" w:hAnsi="Times New Roman" w:hint="eastAsia"/>
        </w:rPr>
        <w:t>員工為工廠生產力之主要來源，照顧善待員工為企業主之首要責任。在工廠設備日益增多與複雜的同時，由於員工對作業環境的認識不足，易產生不安全的操作或對危險環境未採取適當的防護措施，增加了工業災害發生的風險，因此，本評估系統納入「員工作業環境」指標，期藉由評估工廠是否將員工照顧納入考量，並鼓勵工廠照顧善待員工、建立安全工作方法與正確安全衛生觀念，以有效防止員工工作傷害之產生。</w:t>
      </w:r>
    </w:p>
    <w:p w:rsidR="001825CB" w:rsidRDefault="001825CB" w:rsidP="001825CB">
      <w:pPr>
        <w:pStyle w:val="a3"/>
        <w:spacing w:before="240" w:line="238" w:lineRule="auto"/>
        <w:ind w:left="0" w:firstLineChars="200" w:firstLine="520"/>
        <w:rPr>
          <w:rFonts w:ascii="Times New Roman" w:hAnsi="Times New Roman"/>
        </w:rPr>
      </w:pPr>
      <w:r w:rsidRPr="001825CB">
        <w:rPr>
          <w:rFonts w:ascii="Times New Roman" w:hAnsi="Times New Roman" w:hint="eastAsia"/>
        </w:rPr>
        <w:lastRenderedPageBreak/>
        <w:t>工廠之永續、環境資訊建置與揭露有助於提升資訊分享效率、提高資訊往來便利性、使利害關係人可直接對工廠進行評估衡量、使訊息的表達較為彈性、縮減資訊不對稱行為等，因此，本評估系統納入「永續資訊之建置與揭露」指標，期藉由評估工廠是否已建置與揭露其永續資訊作為及其對相關環保法規之符合程度，以使工廠之資訊揭露更透明化。</w:t>
      </w:r>
    </w:p>
    <w:p w:rsidR="001825CB" w:rsidRDefault="001825CB" w:rsidP="001825CB">
      <w:pPr>
        <w:pStyle w:val="a3"/>
        <w:spacing w:before="240" w:line="238" w:lineRule="auto"/>
        <w:ind w:left="0" w:firstLineChars="200" w:firstLine="520"/>
        <w:rPr>
          <w:rFonts w:ascii="Times New Roman" w:hAnsi="Times New Roman"/>
        </w:rPr>
      </w:pPr>
      <w:r w:rsidRPr="001825CB">
        <w:rPr>
          <w:rFonts w:ascii="Times New Roman" w:hAnsi="Times New Roman" w:hint="eastAsia"/>
        </w:rPr>
        <w:t>鼓勵工廠在環境保護的工作上，能分享其相關執行成果、經驗與教訓，並進而促進其他企業引以校法或借鏡。藉由各企業技術發表、相互觀摩、經驗分享的場所，可達綠色經驗成果分享與促進之目的。因此，本評估系統納入「綠色經驗成果分享與促進」指標，期藉由評估工廠是否已納入綠色經驗成果分享與促進思維，以達到環境永續之效益。</w:t>
      </w:r>
    </w:p>
    <w:p w:rsidR="001825CB" w:rsidRPr="001825CB" w:rsidRDefault="001825CB" w:rsidP="001825CB">
      <w:pPr>
        <w:pStyle w:val="a3"/>
        <w:spacing w:before="240" w:line="238" w:lineRule="auto"/>
        <w:ind w:left="0" w:firstLineChars="200" w:firstLine="520"/>
        <w:rPr>
          <w:rFonts w:ascii="Times New Roman" w:hAnsi="Times New Roman"/>
        </w:rPr>
      </w:pPr>
    </w:p>
    <w:p w:rsidR="00F07504" w:rsidRPr="001825CB" w:rsidRDefault="00791D88" w:rsidP="00A42FB8">
      <w:pPr>
        <w:pStyle w:val="3"/>
        <w:numPr>
          <w:ilvl w:val="0"/>
          <w:numId w:val="2"/>
        </w:numPr>
        <w:tabs>
          <w:tab w:val="left" w:pos="2047"/>
        </w:tabs>
        <w:spacing w:before="41"/>
        <w:ind w:left="0" w:hanging="325"/>
        <w:jc w:val="both"/>
        <w:rPr>
          <w:rFonts w:ascii="Times New Roman" w:hAnsi="Times New Roman"/>
        </w:rPr>
      </w:pPr>
      <w:r w:rsidRPr="001825CB">
        <w:rPr>
          <w:rFonts w:ascii="Times New Roman" w:hAnsi="Times New Roman"/>
        </w:rPr>
        <w:t>創新及其他指標群評估</w:t>
      </w:r>
    </w:p>
    <w:p w:rsidR="00F07504" w:rsidRDefault="0013646F" w:rsidP="0013646F">
      <w:pPr>
        <w:pStyle w:val="a3"/>
        <w:spacing w:before="240" w:line="238" w:lineRule="auto"/>
        <w:ind w:left="0" w:firstLineChars="200" w:firstLine="520"/>
        <w:rPr>
          <w:rFonts w:ascii="Times New Roman" w:hAnsi="Times New Roman"/>
        </w:rPr>
      </w:pPr>
      <w:r w:rsidRPr="0013646F">
        <w:rPr>
          <w:rFonts w:ascii="Times New Roman" w:hAnsi="Times New Roman" w:hint="eastAsia"/>
        </w:rPr>
        <w:t>創新及其他指標群包括「創新思維」與「其他」等</w:t>
      </w:r>
      <w:r w:rsidRPr="0013646F">
        <w:rPr>
          <w:rFonts w:ascii="Times New Roman" w:hAnsi="Times New Roman"/>
        </w:rPr>
        <w:t>2</w:t>
      </w:r>
      <w:r w:rsidRPr="0013646F">
        <w:rPr>
          <w:rFonts w:ascii="Times New Roman" w:hAnsi="Times New Roman"/>
        </w:rPr>
        <w:t>面向，其中包括</w:t>
      </w:r>
      <w:r w:rsidR="00A70524">
        <w:rPr>
          <w:rFonts w:ascii="Times New Roman" w:hAnsi="Times New Roman" w:hint="eastAsia"/>
        </w:rPr>
        <w:t>「</w:t>
      </w:r>
      <w:r w:rsidR="004C575F" w:rsidRPr="0013646F">
        <w:rPr>
          <w:rFonts w:ascii="Times New Roman" w:hAnsi="Times New Roman"/>
        </w:rPr>
        <w:t>去</w:t>
      </w:r>
      <w:r w:rsidR="004C575F">
        <w:rPr>
          <w:rFonts w:ascii="Times New Roman" w:hAnsi="Times New Roman" w:hint="eastAsia"/>
        </w:rPr>
        <w:t>碳</w:t>
      </w:r>
      <w:r w:rsidR="004C575F" w:rsidRPr="0013646F">
        <w:rPr>
          <w:rFonts w:ascii="Times New Roman" w:hAnsi="Times New Roman"/>
        </w:rPr>
        <w:t>化創新作法</w:t>
      </w:r>
      <w:r w:rsidR="00A70524">
        <w:rPr>
          <w:rFonts w:ascii="Times New Roman" w:hAnsi="Times New Roman" w:hint="eastAsia"/>
        </w:rPr>
        <w:t>」、</w:t>
      </w:r>
      <w:r w:rsidRPr="0013646F">
        <w:rPr>
          <w:rFonts w:ascii="Times New Roman" w:hAnsi="Times New Roman"/>
        </w:rPr>
        <w:t>「去</w:t>
      </w:r>
      <w:r w:rsidR="00A70524">
        <w:rPr>
          <w:rFonts w:ascii="Times New Roman" w:hAnsi="Times New Roman" w:hint="eastAsia"/>
        </w:rPr>
        <w:t>毒</w:t>
      </w:r>
      <w:r w:rsidRPr="0013646F">
        <w:rPr>
          <w:rFonts w:ascii="Times New Roman" w:hAnsi="Times New Roman"/>
        </w:rPr>
        <w:t>化創新作法」、及「</w:t>
      </w:r>
      <w:r w:rsidR="00A70524" w:rsidRPr="00A70524">
        <w:rPr>
          <w:rFonts w:ascii="Times New Roman" w:hAnsi="Times New Roman"/>
        </w:rPr>
        <w:t>其他促進環境永續創新作法</w:t>
      </w:r>
      <w:r w:rsidRPr="0013646F">
        <w:rPr>
          <w:rFonts w:ascii="Times New Roman" w:hAnsi="Times New Roman"/>
        </w:rPr>
        <w:t>」等</w:t>
      </w:r>
      <w:r w:rsidR="003B02AC" w:rsidRPr="003B02AC">
        <w:rPr>
          <w:rFonts w:ascii="Times New Roman" w:hAnsi="Times New Roman" w:hint="eastAsia"/>
          <w:color w:val="0000FF"/>
        </w:rPr>
        <w:t>3</w:t>
      </w:r>
      <w:r w:rsidRPr="0013646F">
        <w:rPr>
          <w:rFonts w:ascii="Times New Roman" w:hAnsi="Times New Roman"/>
        </w:rPr>
        <w:t>項指標，本指標群為加分項目，工廠得提出說明並自評得分及檢附證明文件，由評核人員依照執行情形調整其評分，其評核方法如下。</w:t>
      </w:r>
    </w:p>
    <w:p w:rsidR="0013646F" w:rsidRDefault="0013646F" w:rsidP="0013646F">
      <w:pPr>
        <w:pStyle w:val="a3"/>
        <w:spacing w:before="240" w:line="238" w:lineRule="auto"/>
        <w:ind w:left="0" w:firstLineChars="200" w:firstLine="520"/>
        <w:rPr>
          <w:rFonts w:ascii="Times New Roman" w:hAnsi="Times New Roman"/>
        </w:rPr>
      </w:pPr>
      <w:r w:rsidRPr="0013646F">
        <w:rPr>
          <w:rFonts w:ascii="Times New Roman" w:hAnsi="Times New Roman"/>
        </w:rPr>
        <w:t>2005</w:t>
      </w:r>
      <w:r w:rsidRPr="0013646F">
        <w:rPr>
          <w:rFonts w:ascii="Times New Roman" w:hAnsi="Times New Roman"/>
        </w:rPr>
        <w:t>年京都議定書正式生效後，控制並減量溫室氣體的產生已是當前刻不容緩的行動，除了減少製造過程中溫室氣體的排放外，期望能於其他途徑或思維，減少溫室氣體產生達到去碳化之目標。</w:t>
      </w:r>
    </w:p>
    <w:p w:rsidR="0013646F" w:rsidRDefault="0013646F" w:rsidP="0013646F">
      <w:pPr>
        <w:pStyle w:val="a3"/>
        <w:spacing w:before="240" w:line="238" w:lineRule="auto"/>
        <w:ind w:left="0" w:firstLineChars="200" w:firstLine="520"/>
        <w:rPr>
          <w:rFonts w:ascii="Times New Roman" w:hAnsi="Times New Roman"/>
        </w:rPr>
      </w:pPr>
      <w:r w:rsidRPr="0013646F">
        <w:rPr>
          <w:rFonts w:ascii="Times New Roman" w:hAnsi="Times New Roman" w:hint="eastAsia"/>
        </w:rPr>
        <w:t>去毒化是典型的策略要素，主要藉由法規手段及產品標示達成減少物質使用於產品及製程的毒性特徵。在產品階段以限制或禁止使用特定有害物質、化學物質</w:t>
      </w:r>
      <w:r w:rsidRPr="0013646F">
        <w:rPr>
          <w:rFonts w:ascii="Times New Roman" w:hAnsi="Times New Roman"/>
        </w:rPr>
        <w:t>(</w:t>
      </w:r>
      <w:r w:rsidRPr="0013646F">
        <w:rPr>
          <w:rFonts w:ascii="Times New Roman" w:hAnsi="Times New Roman"/>
        </w:rPr>
        <w:t>有害物質如：鎘、鉛、汞、鉻、石棉、多氯聯苯等</w:t>
      </w:r>
      <w:r w:rsidRPr="0013646F">
        <w:rPr>
          <w:rFonts w:ascii="Times New Roman" w:hAnsi="Times New Roman"/>
        </w:rPr>
        <w:t>)</w:t>
      </w:r>
      <w:r w:rsidRPr="0013646F">
        <w:rPr>
          <w:rFonts w:ascii="Times New Roman" w:hAnsi="Times New Roman"/>
        </w:rPr>
        <w:t>於產品本身及製造過程的方式，達成去毒化的目的。</w:t>
      </w:r>
      <w:r w:rsidRPr="0013646F">
        <w:rPr>
          <w:rFonts w:ascii="Times New Roman" w:hAnsi="Times New Roman"/>
        </w:rPr>
        <w:t>OECD</w:t>
      </w:r>
      <w:r w:rsidRPr="0013646F">
        <w:rPr>
          <w:rFonts w:ascii="Times New Roman" w:hAnsi="Times New Roman"/>
        </w:rPr>
        <w:t>秘書處發放問卷分析其結果，歸納各國政策中去毒化為主要原則之一，有毒物質之去除將會為未來發展之重點。</w:t>
      </w:r>
    </w:p>
    <w:p w:rsidR="0013646F" w:rsidRDefault="0013646F" w:rsidP="0013646F">
      <w:pPr>
        <w:pStyle w:val="a3"/>
        <w:spacing w:before="240" w:line="238" w:lineRule="auto"/>
        <w:ind w:left="0" w:firstLineChars="200" w:firstLine="520"/>
        <w:rPr>
          <w:rFonts w:ascii="Times New Roman" w:hAnsi="Times New Roman"/>
        </w:rPr>
      </w:pPr>
      <w:r w:rsidRPr="0013646F">
        <w:rPr>
          <w:rFonts w:ascii="Times New Roman" w:hAnsi="Times New Roman" w:hint="eastAsia"/>
        </w:rPr>
        <w:t>若工廠有響應政府推動相關環保與永續政策，如「循環經濟」、「再生能源憑證」、「陽光屋頂百萬座計畫」等，且非本評估指引必要性指標涵蓋之清潔生產工作，可於此提出，並由評審人員視所提出指標之合適性予以考量指標得分。</w:t>
      </w:r>
    </w:p>
    <w:p w:rsidR="0013646F" w:rsidRDefault="0013646F" w:rsidP="0013646F">
      <w:pPr>
        <w:pStyle w:val="a3"/>
        <w:spacing w:before="240" w:line="238" w:lineRule="auto"/>
        <w:ind w:left="0" w:firstLineChars="200" w:firstLine="520"/>
        <w:rPr>
          <w:rFonts w:ascii="Times New Roman" w:hAnsi="Times New Roman"/>
        </w:rPr>
      </w:pPr>
      <w:r w:rsidRPr="0013646F">
        <w:rPr>
          <w:rFonts w:ascii="Times New Roman" w:hAnsi="Times New Roman" w:hint="eastAsia"/>
        </w:rPr>
        <w:t>永續發展由世界環境與發展委員會</w:t>
      </w:r>
      <w:r w:rsidRPr="0013646F">
        <w:rPr>
          <w:rFonts w:ascii="Times New Roman" w:hAnsi="Times New Roman"/>
        </w:rPr>
        <w:t>(Western Cape Education Department, WECD)</w:t>
      </w:r>
      <w:r w:rsidRPr="0013646F">
        <w:rPr>
          <w:rFonts w:ascii="Times New Roman" w:hAnsi="Times New Roman"/>
        </w:rPr>
        <w:t>所定義：「永續發展是既滿足當代之需要，又不損及後代滿足其需要的發展機會，即是對於在生態可能範圍內的消費標準和所有可能範圍內的消費標準。」企業在同追求經濟利益的同時，也顧及到所造成的環境及社會的影響，應是企業重視並確實執行才是。</w:t>
      </w:r>
    </w:p>
    <w:p w:rsidR="0013646F" w:rsidRDefault="0013646F" w:rsidP="0013646F">
      <w:pPr>
        <w:pStyle w:val="a3"/>
        <w:spacing w:before="240" w:line="238" w:lineRule="auto"/>
        <w:ind w:left="0" w:firstLineChars="200" w:firstLine="520"/>
        <w:rPr>
          <w:rFonts w:ascii="Times New Roman" w:hAnsi="Times New Roman"/>
        </w:rPr>
      </w:pPr>
    </w:p>
    <w:p w:rsidR="0013646F" w:rsidRDefault="0013646F" w:rsidP="0013646F">
      <w:pPr>
        <w:pStyle w:val="a3"/>
        <w:spacing w:before="240" w:line="238" w:lineRule="auto"/>
        <w:ind w:left="0" w:firstLineChars="200" w:firstLine="520"/>
        <w:rPr>
          <w:rFonts w:ascii="Times New Roman" w:hAnsi="Times New Roman"/>
        </w:rPr>
        <w:sectPr w:rsidR="0013646F" w:rsidSect="00A42FB8">
          <w:pgSz w:w="11910" w:h="16840"/>
          <w:pgMar w:top="1440" w:right="1800" w:bottom="1440" w:left="1800" w:header="0" w:footer="512" w:gutter="0"/>
          <w:cols w:space="720"/>
        </w:sectPr>
      </w:pPr>
    </w:p>
    <w:p w:rsidR="00F07504" w:rsidRPr="001825CB" w:rsidRDefault="00791D88" w:rsidP="00A42FB8">
      <w:pPr>
        <w:pStyle w:val="1"/>
        <w:spacing w:before="29"/>
        <w:ind w:left="0"/>
        <w:rPr>
          <w:rFonts w:ascii="Times New Roman" w:hAnsi="Times New Roman"/>
        </w:rPr>
      </w:pPr>
      <w:bookmarkStart w:id="5" w:name="_bookmark6"/>
      <w:bookmarkEnd w:id="5"/>
      <w:r w:rsidRPr="001825CB">
        <w:rPr>
          <w:rFonts w:ascii="Times New Roman" w:hAnsi="Times New Roman"/>
        </w:rPr>
        <w:lastRenderedPageBreak/>
        <w:t>四、清潔生產指標群試行</w:t>
      </w:r>
    </w:p>
    <w:p w:rsidR="00F07504" w:rsidRDefault="00791D88" w:rsidP="0013646F">
      <w:pPr>
        <w:pStyle w:val="a3"/>
        <w:spacing w:before="240" w:line="238" w:lineRule="auto"/>
        <w:ind w:left="0" w:firstLineChars="200" w:firstLine="520"/>
        <w:rPr>
          <w:rFonts w:ascii="Times New Roman" w:hAnsi="Times New Roman"/>
        </w:rPr>
      </w:pPr>
      <w:r w:rsidRPr="001825CB">
        <w:rPr>
          <w:rFonts w:ascii="Times New Roman" w:hAnsi="Times New Roman"/>
        </w:rPr>
        <w:t>本計畫</w:t>
      </w:r>
      <w:r w:rsidR="003B02AC" w:rsidRPr="003B02AC">
        <w:rPr>
          <w:rFonts w:ascii="Times New Roman" w:hAnsi="Times New Roman" w:hint="eastAsia"/>
          <w:color w:val="0000FF"/>
        </w:rPr>
        <w:t>以</w:t>
      </w:r>
      <w:r w:rsidRPr="003B02AC">
        <w:rPr>
          <w:rFonts w:ascii="Times New Roman" w:hAnsi="Times New Roman"/>
          <w:color w:val="0000FF"/>
        </w:rPr>
        <w:t>透過數次會議討論與研議</w:t>
      </w:r>
      <w:r w:rsidRPr="001825CB">
        <w:rPr>
          <w:rFonts w:ascii="Times New Roman" w:hAnsi="Times New Roman"/>
        </w:rPr>
        <w:t>，</w:t>
      </w:r>
      <w:r w:rsidR="003B02AC" w:rsidRPr="003B02AC">
        <w:rPr>
          <w:rFonts w:ascii="Times New Roman" w:hAnsi="Times New Roman" w:hint="eastAsia"/>
          <w:color w:val="0000FF"/>
        </w:rPr>
        <w:t>先</w:t>
      </w:r>
      <w:r w:rsidR="004C575F">
        <w:rPr>
          <w:rFonts w:ascii="Times New Roman" w:hAnsi="Times New Roman" w:hint="eastAsia"/>
        </w:rPr>
        <w:t>針對</w:t>
      </w:r>
      <w:r w:rsidR="00BC3CF8">
        <w:rPr>
          <w:rFonts w:ascii="Times New Roman" w:hAnsi="Times New Roman" w:hint="eastAsia"/>
        </w:rPr>
        <w:t>7</w:t>
      </w:r>
      <w:r w:rsidR="00BC3CF8">
        <w:rPr>
          <w:rFonts w:ascii="Times New Roman" w:hAnsi="Times New Roman" w:hint="eastAsia"/>
        </w:rPr>
        <w:t>家紡織</w:t>
      </w:r>
      <w:r w:rsidR="004C575F">
        <w:rPr>
          <w:rFonts w:ascii="Times New Roman" w:hAnsi="Times New Roman" w:hint="eastAsia"/>
        </w:rPr>
        <w:t>廠</w:t>
      </w:r>
      <w:r w:rsidRPr="001825CB">
        <w:rPr>
          <w:rFonts w:ascii="Times New Roman" w:hAnsi="Times New Roman"/>
        </w:rPr>
        <w:t>進行評估系統指引指標適用性試行，經由廠商試行以了解評估系統指引指標得以符合產業現況。</w:t>
      </w:r>
    </w:p>
    <w:p w:rsidR="00F07504" w:rsidRDefault="0013646F" w:rsidP="008069BA">
      <w:pPr>
        <w:pStyle w:val="a3"/>
        <w:spacing w:before="240" w:line="238" w:lineRule="auto"/>
        <w:ind w:left="0" w:firstLineChars="200" w:firstLine="520"/>
        <w:rPr>
          <w:rFonts w:ascii="Times New Roman" w:hAnsi="Times New Roman"/>
        </w:rPr>
      </w:pPr>
      <w:r>
        <w:rPr>
          <w:rFonts w:ascii="Times New Roman" w:hAnsi="Times New Roman" w:hint="eastAsia"/>
        </w:rPr>
        <w:t>初步試行時</w:t>
      </w:r>
      <w:r w:rsidR="007146D1">
        <w:rPr>
          <w:rFonts w:ascii="Times New Roman" w:hAnsi="Times New Roman" w:hint="eastAsia"/>
        </w:rPr>
        <w:t>公會會員</w:t>
      </w:r>
      <w:r w:rsidRPr="001825CB">
        <w:rPr>
          <w:rFonts w:ascii="Times New Roman" w:hAnsi="Times New Roman"/>
        </w:rPr>
        <w:t>廠商</w:t>
      </w:r>
      <w:r>
        <w:rPr>
          <w:rFonts w:ascii="Times New Roman" w:hAnsi="Times New Roman" w:hint="eastAsia"/>
        </w:rPr>
        <w:t>提供相關資料</w:t>
      </w:r>
      <w:r w:rsidRPr="001825CB">
        <w:rPr>
          <w:rFonts w:ascii="Times New Roman" w:hAnsi="Times New Roman"/>
        </w:rPr>
        <w:t>，分析與討論在</w:t>
      </w:r>
      <w:r w:rsidR="007146D1">
        <w:rPr>
          <w:rFonts w:ascii="Times New Roman" w:hAnsi="Times New Roman" w:hint="eastAsia"/>
        </w:rPr>
        <w:t>定量與</w:t>
      </w:r>
      <w:r w:rsidRPr="001825CB">
        <w:rPr>
          <w:rFonts w:ascii="Times New Roman" w:hAnsi="Times New Roman"/>
        </w:rPr>
        <w:t>定性指標試評，評估指標內容</w:t>
      </w:r>
      <w:r w:rsidR="007146D1">
        <w:rPr>
          <w:rFonts w:ascii="Times New Roman" w:hAnsi="Times New Roman" w:hint="eastAsia"/>
        </w:rPr>
        <w:t>是否</w:t>
      </w:r>
      <w:r w:rsidRPr="001825CB">
        <w:rPr>
          <w:rFonts w:ascii="Times New Roman" w:hAnsi="Times New Roman"/>
        </w:rPr>
        <w:t>符合產業特性等因素。討論建議將指標偏向於資訊分享與揭露建議合併評估，評估系統指引於各定量指標訂定，明確描述指標計算方式，</w:t>
      </w:r>
      <w:r w:rsidRPr="001825CB">
        <w:rPr>
          <w:rFonts w:ascii="Times New Roman" w:hAnsi="Times New Roman"/>
        </w:rPr>
        <w:t xml:space="preserve"> </w:t>
      </w:r>
      <w:r w:rsidRPr="001825CB">
        <w:rPr>
          <w:rFonts w:ascii="Times New Roman" w:hAnsi="Times New Roman"/>
        </w:rPr>
        <w:t>於各定性指標訂定，將在進行試填作業後確認定性指標之查檢表項目是否確實符合</w:t>
      </w:r>
      <w:r w:rsidR="007146D1">
        <w:rPr>
          <w:rFonts w:ascii="Times New Roman" w:hAnsi="Times New Roman" w:hint="eastAsia"/>
        </w:rPr>
        <w:t>紡織</w:t>
      </w:r>
      <w:r w:rsidRPr="001825CB">
        <w:rPr>
          <w:rFonts w:ascii="Times New Roman" w:hAnsi="Times New Roman"/>
        </w:rPr>
        <w:t>業現況。</w:t>
      </w:r>
      <w:r w:rsidR="008069BA" w:rsidRPr="007069F2">
        <w:rPr>
          <w:rFonts w:ascii="Times New Roman" w:hAnsi="Times New Roman" w:hint="eastAsia"/>
        </w:rPr>
        <w:t>並依據各</w:t>
      </w:r>
      <w:r w:rsidR="007146D1" w:rsidRPr="007069F2">
        <w:rPr>
          <w:rFonts w:ascii="Times New Roman" w:hAnsi="Times New Roman" w:hint="eastAsia"/>
        </w:rPr>
        <w:t>公會會員</w:t>
      </w:r>
      <w:r w:rsidR="008069BA" w:rsidRPr="007069F2">
        <w:rPr>
          <w:rFonts w:ascii="Times New Roman" w:hAnsi="Times New Roman" w:hint="eastAsia"/>
        </w:rPr>
        <w:t>廠提供之原始資料建立各項指標群之基準值，定量指標之評分方式係依據申請年度工廠能資源使用現況與基準值之差距進行評估給分。</w:t>
      </w:r>
      <w:r w:rsidR="008069BA" w:rsidRPr="008069BA">
        <w:rPr>
          <w:rFonts w:ascii="Times New Roman" w:hAnsi="Times New Roman" w:hint="eastAsia"/>
        </w:rPr>
        <w:t>若工廠數值在基準值之最低標準下則不給分數；若在基準值之最高標準以上則給予最高分；若介於中間值則以內插法給分。</w:t>
      </w:r>
      <w:r w:rsidR="008069BA">
        <w:rPr>
          <w:rFonts w:ascii="Times New Roman" w:hAnsi="Times New Roman" w:hint="eastAsia"/>
        </w:rPr>
        <w:t>如下表</w:t>
      </w:r>
      <w:r w:rsidR="008069BA">
        <w:rPr>
          <w:rFonts w:ascii="Times New Roman" w:hAnsi="Times New Roman" w:hint="eastAsia"/>
        </w:rPr>
        <w:t>3</w:t>
      </w:r>
      <w:r w:rsidR="008069BA">
        <w:rPr>
          <w:rFonts w:ascii="Times New Roman" w:hAnsi="Times New Roman" w:hint="eastAsia"/>
        </w:rPr>
        <w:t>所示。</w:t>
      </w:r>
    </w:p>
    <w:p w:rsidR="008069BA" w:rsidRDefault="008069BA" w:rsidP="008069BA">
      <w:pPr>
        <w:pStyle w:val="a3"/>
        <w:spacing w:before="240" w:line="238" w:lineRule="auto"/>
        <w:ind w:left="0" w:firstLineChars="200" w:firstLine="520"/>
        <w:rPr>
          <w:rFonts w:ascii="Times New Roman" w:hAnsi="Times New Roman"/>
        </w:rPr>
      </w:pPr>
    </w:p>
    <w:p w:rsidR="008069BA" w:rsidRDefault="008069BA" w:rsidP="008069BA">
      <w:pPr>
        <w:pStyle w:val="a3"/>
        <w:spacing w:before="240" w:line="238" w:lineRule="auto"/>
        <w:ind w:left="0" w:firstLineChars="200" w:firstLine="520"/>
        <w:rPr>
          <w:rFonts w:ascii="Times New Roman" w:hAnsi="Times New Roman"/>
        </w:rPr>
        <w:sectPr w:rsidR="008069BA" w:rsidSect="00A42FB8">
          <w:pgSz w:w="11910" w:h="16840"/>
          <w:pgMar w:top="1440" w:right="1800" w:bottom="1440" w:left="1800" w:header="0" w:footer="512" w:gutter="0"/>
          <w:cols w:space="720"/>
        </w:sectPr>
      </w:pPr>
    </w:p>
    <w:tbl>
      <w:tblPr>
        <w:tblStyle w:val="a9"/>
        <w:tblW w:w="4509" w:type="pct"/>
        <w:tblLayout w:type="fixed"/>
        <w:tblLook w:val="04A0" w:firstRow="1" w:lastRow="0" w:firstColumn="1" w:lastColumn="0" w:noHBand="0" w:noVBand="1"/>
      </w:tblPr>
      <w:tblGrid>
        <w:gridCol w:w="535"/>
        <w:gridCol w:w="1273"/>
        <w:gridCol w:w="994"/>
        <w:gridCol w:w="247"/>
        <w:gridCol w:w="1029"/>
        <w:gridCol w:w="994"/>
        <w:gridCol w:w="1131"/>
        <w:gridCol w:w="994"/>
        <w:gridCol w:w="709"/>
        <w:gridCol w:w="1419"/>
        <w:gridCol w:w="1276"/>
        <w:gridCol w:w="1276"/>
        <w:gridCol w:w="1556"/>
      </w:tblGrid>
      <w:tr w:rsidR="00DD564D" w:rsidRPr="00C167D1" w:rsidTr="00DD564D">
        <w:trPr>
          <w:gridAfter w:val="9"/>
          <w:wAfter w:w="3865" w:type="pct"/>
          <w:tblHeader/>
        </w:trPr>
        <w:tc>
          <w:tcPr>
            <w:tcW w:w="1135" w:type="pct"/>
            <w:gridSpan w:val="4"/>
            <w:tcBorders>
              <w:top w:val="nil"/>
              <w:left w:val="nil"/>
              <w:bottom w:val="single" w:sz="4" w:space="0" w:color="auto"/>
              <w:right w:val="nil"/>
            </w:tcBorders>
          </w:tcPr>
          <w:p w:rsidR="00DD564D" w:rsidRPr="00C167D1" w:rsidRDefault="00DD564D" w:rsidP="008069BA">
            <w:pPr>
              <w:jc w:val="center"/>
              <w:rPr>
                <w:rFonts w:ascii="Times New Roman" w:hAnsi="Times New Roman"/>
                <w:color w:val="FF0000"/>
                <w:sz w:val="24"/>
              </w:rPr>
            </w:pPr>
          </w:p>
        </w:tc>
      </w:tr>
      <w:tr w:rsidR="00DD564D" w:rsidRPr="00604E45" w:rsidTr="001824FC">
        <w:trPr>
          <w:tblHeader/>
        </w:trPr>
        <w:tc>
          <w:tcPr>
            <w:tcW w:w="199" w:type="pct"/>
            <w:tcBorders>
              <w:top w:val="single" w:sz="4" w:space="0" w:color="auto"/>
            </w:tcBorders>
            <w:shd w:val="clear" w:color="auto" w:fill="auto"/>
            <w:noWrap/>
            <w:vAlign w:val="center"/>
            <w:hideMark/>
          </w:tcPr>
          <w:p w:rsidR="00DD564D" w:rsidRPr="00604E45" w:rsidRDefault="00DD564D" w:rsidP="00C75097">
            <w:pPr>
              <w:jc w:val="center"/>
              <w:rPr>
                <w:rFonts w:ascii="Times New Roman" w:hAnsi="Times New Roman"/>
                <w:sz w:val="24"/>
              </w:rPr>
            </w:pPr>
            <w:r>
              <w:rPr>
                <w:rFonts w:ascii="Times New Roman" w:hAnsi="Times New Roman" w:hint="eastAsia"/>
                <w:sz w:val="24"/>
              </w:rPr>
              <w:t>紡織</w:t>
            </w:r>
            <w:r w:rsidRPr="00604E45">
              <w:rPr>
                <w:rFonts w:ascii="Times New Roman" w:hAnsi="Times New Roman"/>
                <w:sz w:val="24"/>
              </w:rPr>
              <w:t>別</w:t>
            </w:r>
          </w:p>
        </w:tc>
        <w:tc>
          <w:tcPr>
            <w:tcW w:w="474" w:type="pct"/>
            <w:tcBorders>
              <w:top w:val="single" w:sz="4" w:space="0" w:color="auto"/>
            </w:tcBorders>
            <w:shd w:val="clear" w:color="auto" w:fill="auto"/>
          </w:tcPr>
          <w:p w:rsidR="00DD564D" w:rsidRPr="00604E45" w:rsidRDefault="00DD564D" w:rsidP="00C75097">
            <w:pPr>
              <w:jc w:val="both"/>
              <w:rPr>
                <w:rFonts w:ascii="Times New Roman" w:hAnsi="Times New Roman"/>
                <w:sz w:val="24"/>
              </w:rPr>
            </w:pPr>
            <w:r w:rsidRPr="00604E45">
              <w:rPr>
                <w:rFonts w:ascii="Times New Roman" w:hAnsi="Times New Roman" w:hint="eastAsia"/>
                <w:sz w:val="24"/>
              </w:rPr>
              <w:t>1</w:t>
            </w:r>
            <w:r w:rsidRPr="00604E45">
              <w:rPr>
                <w:rFonts w:ascii="Times New Roman" w:hAnsi="Times New Roman"/>
                <w:sz w:val="24"/>
              </w:rPr>
              <w:t>-1</w:t>
            </w:r>
            <w:r w:rsidRPr="00604E45">
              <w:rPr>
                <w:rFonts w:ascii="Times New Roman" w:hAnsi="Times New Roman" w:hint="eastAsia"/>
                <w:sz w:val="24"/>
              </w:rPr>
              <w:t>原物料使用量</w:t>
            </w:r>
            <w:r w:rsidRPr="00604E45">
              <w:rPr>
                <w:rFonts w:ascii="Times New Roman" w:hAnsi="Times New Roman" w:hint="eastAsia"/>
                <w:sz w:val="24"/>
              </w:rPr>
              <w:t>(</w:t>
            </w:r>
            <w:r>
              <w:rPr>
                <w:rFonts w:ascii="Times New Roman" w:hAnsi="Times New Roman" w:hint="eastAsia"/>
                <w:sz w:val="24"/>
              </w:rPr>
              <w:t>產品</w:t>
            </w:r>
            <w:r w:rsidRPr="00604E45">
              <w:rPr>
                <w:rFonts w:ascii="Times New Roman" w:hAnsi="Times New Roman" w:hint="eastAsia"/>
                <w:sz w:val="24"/>
              </w:rPr>
              <w:t>噸</w:t>
            </w:r>
            <w:r w:rsidRPr="00604E45">
              <w:rPr>
                <w:rFonts w:ascii="Times New Roman" w:hAnsi="Times New Roman"/>
                <w:sz w:val="24"/>
              </w:rPr>
              <w:t>/</w:t>
            </w:r>
            <w:r>
              <w:rPr>
                <w:rFonts w:ascii="Times New Roman" w:hAnsi="Times New Roman" w:hint="eastAsia"/>
                <w:sz w:val="24"/>
              </w:rPr>
              <w:t>原料噸</w:t>
            </w:r>
            <w:r w:rsidRPr="00604E45">
              <w:rPr>
                <w:rFonts w:ascii="Times New Roman" w:hAnsi="Times New Roman"/>
                <w:sz w:val="24"/>
              </w:rPr>
              <w:t>)</w:t>
            </w:r>
          </w:p>
        </w:tc>
        <w:tc>
          <w:tcPr>
            <w:tcW w:w="370" w:type="pct"/>
            <w:tcBorders>
              <w:top w:val="single" w:sz="4" w:space="0" w:color="auto"/>
            </w:tcBorders>
            <w:shd w:val="clear" w:color="auto" w:fill="auto"/>
          </w:tcPr>
          <w:p w:rsidR="00DD564D" w:rsidRPr="000D52AF" w:rsidRDefault="00DD564D" w:rsidP="00C75097">
            <w:pPr>
              <w:jc w:val="both"/>
              <w:rPr>
                <w:rFonts w:ascii="Times New Roman" w:hAnsi="Times New Roman"/>
                <w:color w:val="FF0000"/>
                <w:sz w:val="24"/>
              </w:rPr>
            </w:pPr>
            <w:r w:rsidRPr="00DD564D">
              <w:rPr>
                <w:rFonts w:ascii="Times New Roman" w:hAnsi="Times New Roman" w:hint="eastAsia"/>
                <w:sz w:val="24"/>
              </w:rPr>
              <w:t>1</w:t>
            </w:r>
            <w:r w:rsidRPr="00DD564D">
              <w:rPr>
                <w:rFonts w:ascii="Times New Roman" w:hAnsi="Times New Roman"/>
                <w:sz w:val="24"/>
              </w:rPr>
              <w:t>-</w:t>
            </w:r>
            <w:r w:rsidRPr="00DD564D">
              <w:rPr>
                <w:rFonts w:ascii="Times New Roman" w:hAnsi="Times New Roman" w:hint="eastAsia"/>
                <w:sz w:val="24"/>
              </w:rPr>
              <w:t>2</w:t>
            </w:r>
            <w:r w:rsidRPr="00DD564D">
              <w:rPr>
                <w:rFonts w:ascii="Times New Roman" w:hAnsi="Times New Roman" w:hint="eastAsia"/>
                <w:sz w:val="24"/>
              </w:rPr>
              <w:t>再生原料使用量</w:t>
            </w:r>
            <w:r w:rsidRPr="00DD564D">
              <w:rPr>
                <w:rFonts w:ascii="Times New Roman" w:hAnsi="Times New Roman" w:hint="eastAsia"/>
                <w:sz w:val="24"/>
              </w:rPr>
              <w:t>(</w:t>
            </w:r>
            <w:r w:rsidRPr="00DD564D">
              <w:rPr>
                <w:rFonts w:ascii="Times New Roman" w:hAnsi="Times New Roman" w:hint="eastAsia"/>
                <w:sz w:val="24"/>
              </w:rPr>
              <w:t>再生原料噸</w:t>
            </w:r>
            <w:r w:rsidRPr="00DD564D">
              <w:rPr>
                <w:rFonts w:ascii="Times New Roman" w:hAnsi="Times New Roman"/>
                <w:sz w:val="24"/>
              </w:rPr>
              <w:t>/</w:t>
            </w:r>
            <w:r w:rsidRPr="00DD564D">
              <w:rPr>
                <w:rFonts w:ascii="Times New Roman" w:hAnsi="Times New Roman" w:hint="eastAsia"/>
                <w:sz w:val="24"/>
              </w:rPr>
              <w:t>原料噸</w:t>
            </w:r>
            <w:r w:rsidRPr="00DD564D">
              <w:rPr>
                <w:rFonts w:ascii="Times New Roman" w:hAnsi="Times New Roman"/>
                <w:sz w:val="24"/>
              </w:rPr>
              <w:t>)</w:t>
            </w:r>
            <w:r w:rsidR="00791402">
              <w:rPr>
                <w:rFonts w:ascii="新細明體" w:eastAsia="新細明體" w:hAnsi="新細明體" w:hint="eastAsia"/>
                <w:sz w:val="24"/>
              </w:rPr>
              <w:t>（</w:t>
            </w:r>
            <w:r w:rsidR="00791402">
              <w:rPr>
                <w:rFonts w:hint="eastAsia"/>
                <w:sz w:val="24"/>
              </w:rPr>
              <w:t>％</w:t>
            </w:r>
            <w:r w:rsidR="00791402">
              <w:rPr>
                <w:rFonts w:ascii="新細明體" w:eastAsia="新細明體" w:hAnsi="新細明體" w:hint="eastAsia"/>
                <w:sz w:val="24"/>
              </w:rPr>
              <w:t>）</w:t>
            </w:r>
          </w:p>
        </w:tc>
        <w:tc>
          <w:tcPr>
            <w:tcW w:w="475" w:type="pct"/>
            <w:gridSpan w:val="2"/>
            <w:tcBorders>
              <w:top w:val="single" w:sz="4" w:space="0" w:color="auto"/>
            </w:tcBorders>
            <w:shd w:val="clear" w:color="auto" w:fill="auto"/>
          </w:tcPr>
          <w:p w:rsidR="00DD564D" w:rsidRPr="00604E45" w:rsidRDefault="00DD564D" w:rsidP="00C75097">
            <w:pPr>
              <w:jc w:val="both"/>
              <w:rPr>
                <w:rFonts w:ascii="Times New Roman" w:hAnsi="Times New Roman"/>
                <w:sz w:val="24"/>
              </w:rPr>
            </w:pPr>
            <w:r w:rsidRPr="00604E45">
              <w:rPr>
                <w:rFonts w:ascii="Times New Roman" w:hAnsi="Times New Roman"/>
                <w:sz w:val="24"/>
              </w:rPr>
              <w:t>1-</w:t>
            </w:r>
            <w:r>
              <w:rPr>
                <w:rFonts w:ascii="Times New Roman" w:hAnsi="Times New Roman" w:hint="eastAsia"/>
                <w:sz w:val="24"/>
              </w:rPr>
              <w:t>3</w:t>
            </w:r>
            <w:r w:rsidRPr="00604E45">
              <w:rPr>
                <w:rFonts w:ascii="Times New Roman" w:hAnsi="Times New Roman" w:hint="eastAsia"/>
                <w:sz w:val="24"/>
              </w:rPr>
              <w:t>能源消耗量</w:t>
            </w:r>
            <w:r w:rsidRPr="00604E45">
              <w:rPr>
                <w:rFonts w:ascii="Times New Roman" w:hAnsi="Times New Roman" w:hint="eastAsia"/>
                <w:sz w:val="24"/>
              </w:rPr>
              <w:t xml:space="preserve"> </w:t>
            </w:r>
            <w:r w:rsidRPr="00604E45">
              <w:rPr>
                <w:rFonts w:ascii="Times New Roman" w:hAnsi="Times New Roman"/>
                <w:sz w:val="24"/>
              </w:rPr>
              <w:t>(Mcal/</w:t>
            </w:r>
            <w:r w:rsidRPr="00604E45">
              <w:rPr>
                <w:rFonts w:ascii="Times New Roman" w:hAnsi="Times New Roman" w:hint="eastAsia"/>
                <w:sz w:val="24"/>
              </w:rPr>
              <w:t>噸</w:t>
            </w:r>
            <w:r w:rsidRPr="00604E45">
              <w:rPr>
                <w:rFonts w:ascii="Times New Roman" w:hAnsi="Times New Roman"/>
                <w:sz w:val="24"/>
              </w:rPr>
              <w:t>)</w:t>
            </w:r>
          </w:p>
        </w:tc>
        <w:tc>
          <w:tcPr>
            <w:tcW w:w="370" w:type="pct"/>
            <w:tcBorders>
              <w:top w:val="single" w:sz="4" w:space="0" w:color="auto"/>
            </w:tcBorders>
            <w:shd w:val="clear" w:color="auto" w:fill="auto"/>
          </w:tcPr>
          <w:p w:rsidR="00DD564D" w:rsidRPr="00604E45" w:rsidRDefault="00DD564D" w:rsidP="00C75097">
            <w:pPr>
              <w:jc w:val="both"/>
              <w:rPr>
                <w:rFonts w:ascii="Times New Roman" w:hAnsi="Times New Roman"/>
                <w:sz w:val="24"/>
              </w:rPr>
            </w:pPr>
            <w:r w:rsidRPr="00604E45">
              <w:rPr>
                <w:rFonts w:ascii="Times New Roman" w:hAnsi="Times New Roman"/>
                <w:sz w:val="24"/>
              </w:rPr>
              <w:t>1-</w:t>
            </w:r>
            <w:r>
              <w:rPr>
                <w:rFonts w:ascii="Times New Roman" w:hAnsi="Times New Roman" w:hint="eastAsia"/>
                <w:sz w:val="24"/>
              </w:rPr>
              <w:t>4</w:t>
            </w:r>
            <w:r w:rsidRPr="00604E45">
              <w:rPr>
                <w:rFonts w:ascii="Times New Roman" w:hAnsi="Times New Roman" w:hint="eastAsia"/>
                <w:sz w:val="24"/>
              </w:rPr>
              <w:t>能源回收率</w:t>
            </w:r>
            <w:r w:rsidRPr="00604E45">
              <w:rPr>
                <w:rFonts w:ascii="Times New Roman" w:hAnsi="Times New Roman" w:hint="eastAsia"/>
                <w:sz w:val="24"/>
              </w:rPr>
              <w:t>(</w:t>
            </w:r>
            <w:r w:rsidRPr="00604E45">
              <w:rPr>
                <w:rFonts w:ascii="Times New Roman" w:hAnsi="Times New Roman"/>
                <w:sz w:val="24"/>
              </w:rPr>
              <w:t>%)</w:t>
            </w:r>
          </w:p>
        </w:tc>
        <w:tc>
          <w:tcPr>
            <w:tcW w:w="421" w:type="pct"/>
            <w:tcBorders>
              <w:top w:val="single" w:sz="4" w:space="0" w:color="auto"/>
            </w:tcBorders>
            <w:shd w:val="clear" w:color="auto" w:fill="auto"/>
          </w:tcPr>
          <w:p w:rsidR="00DD564D" w:rsidRPr="00604E45" w:rsidRDefault="00DD564D" w:rsidP="00C75097">
            <w:pPr>
              <w:jc w:val="both"/>
              <w:rPr>
                <w:rFonts w:ascii="Times New Roman" w:hAnsi="Times New Roman"/>
                <w:sz w:val="24"/>
              </w:rPr>
            </w:pPr>
            <w:r>
              <w:rPr>
                <w:rFonts w:ascii="Times New Roman" w:hAnsi="Times New Roman" w:hint="eastAsia"/>
                <w:sz w:val="24"/>
              </w:rPr>
              <w:t>1</w:t>
            </w:r>
            <w:r w:rsidRPr="00604E45">
              <w:rPr>
                <w:rFonts w:ascii="Times New Roman" w:hAnsi="Times New Roman"/>
                <w:sz w:val="24"/>
              </w:rPr>
              <w:t>-</w:t>
            </w:r>
            <w:r>
              <w:rPr>
                <w:rFonts w:ascii="Times New Roman" w:hAnsi="Times New Roman" w:hint="eastAsia"/>
                <w:sz w:val="24"/>
              </w:rPr>
              <w:t>5</w:t>
            </w:r>
            <w:r w:rsidRPr="00604E45">
              <w:rPr>
                <w:rFonts w:ascii="Times New Roman" w:hAnsi="Times New Roman" w:hint="eastAsia"/>
                <w:sz w:val="24"/>
              </w:rPr>
              <w:t>水資源耗用</w:t>
            </w:r>
            <w:r w:rsidRPr="00604E45">
              <w:rPr>
                <w:rFonts w:ascii="Times New Roman" w:hAnsi="Times New Roman"/>
                <w:sz w:val="24"/>
              </w:rPr>
              <w:t>量</w:t>
            </w:r>
            <w:r w:rsidRPr="00604E45">
              <w:rPr>
                <w:rFonts w:ascii="Times New Roman" w:hAnsi="Times New Roman"/>
                <w:sz w:val="24"/>
              </w:rPr>
              <w:t>(m</w:t>
            </w:r>
            <w:r w:rsidRPr="00604E45">
              <w:rPr>
                <w:rFonts w:ascii="Times New Roman" w:hAnsi="Times New Roman"/>
                <w:sz w:val="24"/>
                <w:vertAlign w:val="superscript"/>
              </w:rPr>
              <w:t>3</w:t>
            </w:r>
            <w:r w:rsidRPr="00604E45">
              <w:rPr>
                <w:rFonts w:ascii="Times New Roman" w:hAnsi="Times New Roman"/>
                <w:sz w:val="24"/>
              </w:rPr>
              <w:t>/</w:t>
            </w:r>
            <w:r>
              <w:rPr>
                <w:rFonts w:ascii="Times New Roman" w:hAnsi="Times New Roman" w:hint="eastAsia"/>
                <w:sz w:val="24"/>
              </w:rPr>
              <w:t>原料噸</w:t>
            </w:r>
            <w:r w:rsidRPr="00604E45">
              <w:rPr>
                <w:rFonts w:ascii="Times New Roman" w:hAnsi="Times New Roman"/>
                <w:sz w:val="24"/>
              </w:rPr>
              <w:t>)</w:t>
            </w:r>
          </w:p>
        </w:tc>
        <w:tc>
          <w:tcPr>
            <w:tcW w:w="370" w:type="pct"/>
            <w:tcBorders>
              <w:top w:val="single" w:sz="4" w:space="0" w:color="auto"/>
            </w:tcBorders>
            <w:shd w:val="clear" w:color="auto" w:fill="auto"/>
          </w:tcPr>
          <w:p w:rsidR="00DD564D" w:rsidRPr="00604E45" w:rsidRDefault="00DD564D" w:rsidP="00C75097">
            <w:pPr>
              <w:jc w:val="both"/>
              <w:rPr>
                <w:rFonts w:ascii="Times New Roman" w:hAnsi="Times New Roman"/>
                <w:sz w:val="24"/>
              </w:rPr>
            </w:pPr>
            <w:r>
              <w:rPr>
                <w:rFonts w:ascii="Times New Roman" w:hAnsi="Times New Roman" w:hint="eastAsia"/>
                <w:sz w:val="24"/>
              </w:rPr>
              <w:t>1</w:t>
            </w:r>
            <w:r w:rsidRPr="00604E45">
              <w:rPr>
                <w:rFonts w:ascii="Times New Roman" w:hAnsi="Times New Roman"/>
                <w:sz w:val="24"/>
              </w:rPr>
              <w:t>-</w:t>
            </w:r>
            <w:bookmarkStart w:id="6" w:name="_Hlk59630812"/>
            <w:r>
              <w:rPr>
                <w:rFonts w:ascii="Times New Roman" w:hAnsi="Times New Roman" w:hint="eastAsia"/>
                <w:sz w:val="24"/>
              </w:rPr>
              <w:t>6</w:t>
            </w:r>
            <w:r w:rsidRPr="00604E45">
              <w:rPr>
                <w:rFonts w:ascii="Times New Roman" w:hAnsi="Times New Roman" w:hint="eastAsia"/>
                <w:sz w:val="24"/>
              </w:rPr>
              <w:t>廢水回收率</w:t>
            </w:r>
            <w:r w:rsidRPr="00604E45">
              <w:rPr>
                <w:rFonts w:ascii="Times New Roman" w:hAnsi="Times New Roman" w:hint="eastAsia"/>
                <w:sz w:val="24"/>
              </w:rPr>
              <w:t>(</w:t>
            </w:r>
            <w:r w:rsidRPr="00604E45">
              <w:rPr>
                <w:rFonts w:ascii="Times New Roman" w:hAnsi="Times New Roman"/>
                <w:sz w:val="24"/>
              </w:rPr>
              <w:t>%)</w:t>
            </w:r>
            <w:bookmarkEnd w:id="6"/>
          </w:p>
        </w:tc>
        <w:tc>
          <w:tcPr>
            <w:tcW w:w="264" w:type="pct"/>
            <w:tcBorders>
              <w:top w:val="single" w:sz="4" w:space="0" w:color="auto"/>
            </w:tcBorders>
            <w:shd w:val="clear" w:color="auto" w:fill="auto"/>
          </w:tcPr>
          <w:p w:rsidR="00DD564D" w:rsidRPr="00604E45" w:rsidRDefault="00DD564D" w:rsidP="00C75097">
            <w:pPr>
              <w:jc w:val="both"/>
              <w:rPr>
                <w:rFonts w:ascii="Times New Roman" w:hAnsi="Times New Roman"/>
                <w:sz w:val="24"/>
              </w:rPr>
            </w:pPr>
          </w:p>
        </w:tc>
        <w:tc>
          <w:tcPr>
            <w:tcW w:w="528" w:type="pct"/>
            <w:tcBorders>
              <w:top w:val="single" w:sz="4" w:space="0" w:color="auto"/>
            </w:tcBorders>
            <w:shd w:val="clear" w:color="auto" w:fill="auto"/>
          </w:tcPr>
          <w:p w:rsidR="00DD564D" w:rsidRPr="00604E45" w:rsidRDefault="00DD564D" w:rsidP="00C75097">
            <w:pPr>
              <w:jc w:val="both"/>
              <w:rPr>
                <w:rFonts w:ascii="Times New Roman" w:hAnsi="Times New Roman"/>
                <w:sz w:val="24"/>
              </w:rPr>
            </w:pPr>
            <w:r>
              <w:rPr>
                <w:rFonts w:ascii="Times New Roman" w:hAnsi="Times New Roman" w:hint="eastAsia"/>
                <w:sz w:val="24"/>
              </w:rPr>
              <w:t>1</w:t>
            </w:r>
            <w:r w:rsidRPr="00604E45">
              <w:rPr>
                <w:rFonts w:ascii="Times New Roman" w:hAnsi="Times New Roman"/>
                <w:sz w:val="24"/>
              </w:rPr>
              <w:t>-</w:t>
            </w:r>
            <w:bookmarkStart w:id="7" w:name="_Hlk59632390"/>
            <w:r>
              <w:rPr>
                <w:rFonts w:ascii="Times New Roman" w:hAnsi="Times New Roman" w:hint="eastAsia"/>
                <w:sz w:val="24"/>
              </w:rPr>
              <w:t>7</w:t>
            </w:r>
            <w:r w:rsidRPr="00604E45">
              <w:rPr>
                <w:rFonts w:ascii="Times New Roman" w:hAnsi="Times New Roman" w:hint="eastAsia"/>
                <w:sz w:val="24"/>
              </w:rPr>
              <w:t>事業廢棄物產生量</w:t>
            </w:r>
            <w:bookmarkEnd w:id="7"/>
            <w:r w:rsidRPr="00604E45">
              <w:rPr>
                <w:rFonts w:ascii="Times New Roman" w:hAnsi="Times New Roman" w:hint="eastAsia"/>
                <w:sz w:val="24"/>
              </w:rPr>
              <w:t>(</w:t>
            </w:r>
            <w:r w:rsidRPr="00604E45">
              <w:rPr>
                <w:rFonts w:ascii="Times New Roman" w:hAnsi="Times New Roman" w:hint="eastAsia"/>
                <w:sz w:val="24"/>
              </w:rPr>
              <w:t>噸</w:t>
            </w:r>
            <w:r w:rsidRPr="00604E45">
              <w:rPr>
                <w:rFonts w:ascii="Times New Roman" w:hAnsi="Times New Roman"/>
                <w:sz w:val="24"/>
              </w:rPr>
              <w:t>/</w:t>
            </w:r>
            <w:r>
              <w:rPr>
                <w:rFonts w:ascii="Times New Roman" w:hAnsi="Times New Roman" w:hint="eastAsia"/>
                <w:sz w:val="24"/>
              </w:rPr>
              <w:t>原料噸</w:t>
            </w:r>
            <w:r w:rsidRPr="00604E45">
              <w:rPr>
                <w:rFonts w:ascii="Times New Roman" w:hAnsi="Times New Roman"/>
                <w:sz w:val="24"/>
              </w:rPr>
              <w:t>)</w:t>
            </w:r>
          </w:p>
        </w:tc>
        <w:tc>
          <w:tcPr>
            <w:tcW w:w="475" w:type="pct"/>
            <w:tcBorders>
              <w:top w:val="single" w:sz="4" w:space="0" w:color="auto"/>
            </w:tcBorders>
          </w:tcPr>
          <w:p w:rsidR="00DD564D" w:rsidRDefault="00DD564D" w:rsidP="00C75097">
            <w:pPr>
              <w:jc w:val="both"/>
              <w:rPr>
                <w:rFonts w:ascii="Times New Roman" w:hAnsi="Times New Roman"/>
                <w:sz w:val="24"/>
              </w:rPr>
            </w:pPr>
            <w:r>
              <w:rPr>
                <w:rFonts w:ascii="Times New Roman" w:hAnsi="Times New Roman" w:hint="eastAsia"/>
                <w:sz w:val="24"/>
              </w:rPr>
              <w:t>1</w:t>
            </w:r>
            <w:r w:rsidRPr="00604E45">
              <w:rPr>
                <w:rFonts w:ascii="Times New Roman" w:hAnsi="Times New Roman"/>
                <w:sz w:val="24"/>
              </w:rPr>
              <w:t>-</w:t>
            </w:r>
            <w:r>
              <w:rPr>
                <w:rFonts w:ascii="Times New Roman" w:hAnsi="Times New Roman" w:hint="eastAsia"/>
                <w:sz w:val="24"/>
              </w:rPr>
              <w:t>8</w:t>
            </w:r>
            <w:r w:rsidRPr="00604E45">
              <w:rPr>
                <w:rFonts w:ascii="Times New Roman" w:hAnsi="Times New Roman" w:hint="eastAsia"/>
                <w:sz w:val="24"/>
              </w:rPr>
              <w:t>事業廢棄物回收再利用率</w:t>
            </w:r>
            <w:r w:rsidRPr="00604E45">
              <w:rPr>
                <w:rFonts w:ascii="Times New Roman" w:hAnsi="Times New Roman" w:hint="eastAsia"/>
                <w:sz w:val="24"/>
              </w:rPr>
              <w:t>(</w:t>
            </w:r>
            <w:r w:rsidRPr="00604E45">
              <w:rPr>
                <w:rFonts w:ascii="Times New Roman" w:hAnsi="Times New Roman"/>
                <w:sz w:val="24"/>
              </w:rPr>
              <w:t>%)</w:t>
            </w:r>
          </w:p>
        </w:tc>
        <w:tc>
          <w:tcPr>
            <w:tcW w:w="475" w:type="pct"/>
            <w:tcBorders>
              <w:top w:val="single" w:sz="4" w:space="0" w:color="auto"/>
            </w:tcBorders>
          </w:tcPr>
          <w:p w:rsidR="00DD564D" w:rsidRDefault="00DD564D" w:rsidP="00C75097">
            <w:pPr>
              <w:jc w:val="both"/>
              <w:rPr>
                <w:rFonts w:ascii="Times New Roman" w:hAnsi="Times New Roman"/>
                <w:sz w:val="24"/>
              </w:rPr>
            </w:pPr>
            <w:r w:rsidRPr="00604E45">
              <w:rPr>
                <w:rFonts w:ascii="Times New Roman" w:hAnsi="Times New Roman" w:hint="eastAsia"/>
                <w:sz w:val="24"/>
              </w:rPr>
              <w:t>1</w:t>
            </w:r>
            <w:r w:rsidRPr="00604E45">
              <w:rPr>
                <w:rFonts w:ascii="Times New Roman" w:hAnsi="Times New Roman"/>
                <w:sz w:val="24"/>
              </w:rPr>
              <w:t>-</w:t>
            </w:r>
            <w:bookmarkStart w:id="8" w:name="_Hlk59627764"/>
            <w:r>
              <w:rPr>
                <w:rFonts w:ascii="Times New Roman" w:hAnsi="Times New Roman" w:hint="eastAsia"/>
                <w:sz w:val="24"/>
              </w:rPr>
              <w:t>9</w:t>
            </w:r>
            <w:r w:rsidRPr="00604E45">
              <w:rPr>
                <w:rFonts w:ascii="Times New Roman" w:hAnsi="Times New Roman" w:hint="eastAsia"/>
                <w:sz w:val="24"/>
              </w:rPr>
              <w:t>溫室氣體排放量</w:t>
            </w:r>
            <w:bookmarkEnd w:id="8"/>
            <w:r w:rsidRPr="00604E45">
              <w:rPr>
                <w:rFonts w:ascii="Times New Roman" w:hAnsi="Times New Roman" w:hint="eastAsia"/>
                <w:sz w:val="24"/>
              </w:rPr>
              <w:t>(</w:t>
            </w:r>
            <w:r w:rsidRPr="00604E45">
              <w:rPr>
                <w:rFonts w:ascii="Times New Roman" w:hAnsi="Times New Roman" w:cs="新細明體" w:hint="eastAsia"/>
                <w:color w:val="000000"/>
                <w:sz w:val="24"/>
              </w:rPr>
              <w:t>CO</w:t>
            </w:r>
            <w:r w:rsidRPr="00604E45">
              <w:rPr>
                <w:rFonts w:ascii="Times New Roman" w:hAnsi="Times New Roman" w:cs="新細明體" w:hint="eastAsia"/>
                <w:color w:val="000000"/>
                <w:sz w:val="24"/>
                <w:vertAlign w:val="subscript"/>
              </w:rPr>
              <w:t>2</w:t>
            </w:r>
            <w:r w:rsidRPr="00604E45">
              <w:rPr>
                <w:rFonts w:ascii="Times New Roman" w:hAnsi="Times New Roman" w:cs="新細明體" w:hint="eastAsia"/>
                <w:color w:val="000000"/>
                <w:sz w:val="24"/>
              </w:rPr>
              <w:t>e</w:t>
            </w:r>
            <w:r w:rsidRPr="00604E45">
              <w:rPr>
                <w:rFonts w:ascii="Times New Roman" w:hAnsi="Times New Roman" w:cs="新細明體" w:hint="eastAsia"/>
                <w:color w:val="000000"/>
                <w:sz w:val="24"/>
              </w:rPr>
              <w:t>公噸</w:t>
            </w:r>
            <w:r w:rsidRPr="00604E45">
              <w:rPr>
                <w:rFonts w:ascii="Times New Roman" w:hAnsi="Times New Roman" w:cs="新細明體" w:hint="eastAsia"/>
                <w:color w:val="000000"/>
                <w:sz w:val="24"/>
              </w:rPr>
              <w:t>/</w:t>
            </w:r>
            <w:r>
              <w:rPr>
                <w:rFonts w:ascii="Times New Roman" w:hAnsi="Times New Roman" w:hint="eastAsia"/>
                <w:sz w:val="24"/>
              </w:rPr>
              <w:t>原料噸</w:t>
            </w:r>
            <w:r w:rsidRPr="00604E45">
              <w:rPr>
                <w:rFonts w:ascii="Times New Roman" w:hAnsi="Times New Roman" w:cs="新細明體"/>
                <w:color w:val="000000"/>
                <w:sz w:val="24"/>
              </w:rPr>
              <w:t>)</w:t>
            </w:r>
          </w:p>
        </w:tc>
        <w:tc>
          <w:tcPr>
            <w:tcW w:w="579" w:type="pct"/>
            <w:tcBorders>
              <w:top w:val="single" w:sz="4" w:space="0" w:color="auto"/>
              <w:bottom w:val="single" w:sz="4" w:space="0" w:color="auto"/>
            </w:tcBorders>
            <w:shd w:val="clear" w:color="auto" w:fill="auto"/>
          </w:tcPr>
          <w:p w:rsidR="00DD564D" w:rsidRPr="00604E45" w:rsidRDefault="00DD564D" w:rsidP="00DD564D">
            <w:pPr>
              <w:jc w:val="both"/>
              <w:rPr>
                <w:rFonts w:ascii="Times New Roman" w:hAnsi="Times New Roman"/>
                <w:sz w:val="24"/>
              </w:rPr>
            </w:pPr>
            <w:r>
              <w:rPr>
                <w:rFonts w:ascii="Times New Roman" w:hAnsi="Times New Roman" w:hint="eastAsia"/>
                <w:sz w:val="24"/>
              </w:rPr>
              <w:t>1</w:t>
            </w:r>
            <w:r w:rsidRPr="00604E45">
              <w:rPr>
                <w:rFonts w:ascii="Times New Roman" w:hAnsi="Times New Roman"/>
                <w:sz w:val="24"/>
              </w:rPr>
              <w:t>-</w:t>
            </w:r>
            <w:r>
              <w:rPr>
                <w:rFonts w:ascii="Times New Roman" w:hAnsi="Times New Roman" w:hint="eastAsia"/>
                <w:sz w:val="24"/>
              </w:rPr>
              <w:t>10</w:t>
            </w:r>
            <w:r w:rsidRPr="00604E45">
              <w:rPr>
                <w:rFonts w:ascii="Times New Roman" w:hAnsi="Times New Roman" w:hint="eastAsia"/>
                <w:sz w:val="24"/>
              </w:rPr>
              <w:t>單位產品</w:t>
            </w:r>
            <w:r w:rsidRPr="00604E45">
              <w:rPr>
                <w:rFonts w:ascii="Times New Roman" w:hAnsi="Times New Roman" w:hint="eastAsia"/>
                <w:sz w:val="24"/>
              </w:rPr>
              <w:t>COD</w:t>
            </w:r>
            <w:r w:rsidRPr="00604E45">
              <w:rPr>
                <w:rFonts w:ascii="Times New Roman" w:hAnsi="Times New Roman" w:hint="eastAsia"/>
                <w:sz w:val="24"/>
              </w:rPr>
              <w:t>產生量</w:t>
            </w:r>
            <w:r w:rsidRPr="00604E45">
              <w:rPr>
                <w:rFonts w:ascii="Times New Roman" w:hAnsi="Times New Roman" w:hint="eastAsia"/>
                <w:sz w:val="24"/>
              </w:rPr>
              <w:t>( kg/</w:t>
            </w:r>
            <w:r>
              <w:rPr>
                <w:rFonts w:ascii="Times New Roman" w:hAnsi="Times New Roman" w:hint="eastAsia"/>
                <w:sz w:val="24"/>
              </w:rPr>
              <w:t>原料噸</w:t>
            </w:r>
            <w:r w:rsidRPr="00604E45">
              <w:rPr>
                <w:rFonts w:ascii="Times New Roman" w:hAnsi="Times New Roman" w:hint="eastAsia"/>
                <w:sz w:val="24"/>
              </w:rPr>
              <w:t>)</w:t>
            </w:r>
          </w:p>
        </w:tc>
      </w:tr>
      <w:tr w:rsidR="00D829D5" w:rsidRPr="00604E45" w:rsidTr="001824FC">
        <w:tc>
          <w:tcPr>
            <w:tcW w:w="199" w:type="pct"/>
            <w:vMerge w:val="restart"/>
            <w:shd w:val="clear" w:color="auto" w:fill="auto"/>
            <w:noWrap/>
            <w:vAlign w:val="center"/>
            <w:hideMark/>
          </w:tcPr>
          <w:p w:rsidR="00D829D5" w:rsidRPr="00604E45" w:rsidRDefault="00D829D5" w:rsidP="007B0C76">
            <w:pPr>
              <w:jc w:val="center"/>
              <w:rPr>
                <w:rFonts w:ascii="Times New Roman" w:hAnsi="Times New Roman"/>
                <w:sz w:val="24"/>
              </w:rPr>
            </w:pPr>
            <w:r>
              <w:rPr>
                <w:rFonts w:ascii="Times New Roman" w:hAnsi="Times New Roman" w:hint="eastAsia"/>
                <w:sz w:val="24"/>
              </w:rPr>
              <w:t>染整</w:t>
            </w:r>
          </w:p>
        </w:tc>
        <w:tc>
          <w:tcPr>
            <w:tcW w:w="474" w:type="pct"/>
            <w:shd w:val="clear" w:color="auto" w:fill="auto"/>
            <w:vAlign w:val="center"/>
          </w:tcPr>
          <w:p w:rsidR="00D829D5" w:rsidRPr="00D829D5" w:rsidRDefault="00D829D5" w:rsidP="008069BA">
            <w:pPr>
              <w:jc w:val="center"/>
              <w:rPr>
                <w:rFonts w:ascii="Times New Roman" w:hAnsi="Times New Roman"/>
                <w:color w:val="FF0000"/>
                <w:sz w:val="22"/>
              </w:rPr>
            </w:pPr>
            <w:r w:rsidRPr="00D829D5">
              <w:rPr>
                <w:rFonts w:ascii="Times New Roman" w:hAnsi="Times New Roman" w:hint="eastAsia"/>
                <w:color w:val="FF0000"/>
                <w:sz w:val="22"/>
              </w:rPr>
              <w:t>0.96</w:t>
            </w:r>
            <w:r w:rsidRPr="00D829D5">
              <w:rPr>
                <w:rFonts w:ascii="Times New Roman" w:hAnsi="Times New Roman" w:hint="eastAsia"/>
                <w:color w:val="FF0000"/>
                <w:sz w:val="22"/>
              </w:rPr>
              <w:t>以上</w:t>
            </w:r>
          </w:p>
        </w:tc>
        <w:tc>
          <w:tcPr>
            <w:tcW w:w="370" w:type="pct"/>
            <w:shd w:val="clear" w:color="auto" w:fill="auto"/>
            <w:vAlign w:val="center"/>
          </w:tcPr>
          <w:p w:rsidR="00D829D5" w:rsidRPr="00F96A11" w:rsidRDefault="00D829D5" w:rsidP="003F239F">
            <w:pPr>
              <w:jc w:val="center"/>
              <w:rPr>
                <w:rFonts w:ascii="Times New Roman" w:hAnsi="Times New Roman"/>
                <w:sz w:val="22"/>
              </w:rPr>
            </w:pPr>
            <w:r w:rsidRPr="00F96A11">
              <w:rPr>
                <w:rFonts w:ascii="Times New Roman" w:hAnsi="Times New Roman" w:hint="eastAsia"/>
                <w:sz w:val="22"/>
              </w:rPr>
              <w:t>5</w:t>
            </w:r>
            <w:r w:rsidRPr="00F96A11">
              <w:rPr>
                <w:rFonts w:ascii="Times New Roman" w:hAnsi="Times New Roman" w:hint="eastAsia"/>
                <w:sz w:val="22"/>
              </w:rPr>
              <w:t>以上</w:t>
            </w:r>
          </w:p>
        </w:tc>
        <w:tc>
          <w:tcPr>
            <w:tcW w:w="475" w:type="pct"/>
            <w:gridSpan w:val="2"/>
            <w:shd w:val="clear" w:color="auto" w:fill="auto"/>
            <w:vAlign w:val="center"/>
          </w:tcPr>
          <w:p w:rsidR="00D829D5" w:rsidRPr="00D829D5" w:rsidRDefault="00D829D5" w:rsidP="008069BA">
            <w:pPr>
              <w:jc w:val="center"/>
              <w:rPr>
                <w:rFonts w:ascii="Times New Roman" w:hAnsi="Times New Roman"/>
                <w:color w:val="FF0000"/>
                <w:sz w:val="22"/>
              </w:rPr>
            </w:pPr>
            <w:r w:rsidRPr="00D829D5">
              <w:rPr>
                <w:rFonts w:ascii="Times New Roman" w:hAnsi="Times New Roman" w:hint="eastAsia"/>
                <w:color w:val="FF0000"/>
                <w:sz w:val="22"/>
              </w:rPr>
              <w:t>6</w:t>
            </w:r>
            <w:r w:rsidRPr="00D829D5">
              <w:rPr>
                <w:rFonts w:ascii="Times New Roman" w:hAnsi="Times New Roman"/>
                <w:color w:val="FF0000"/>
                <w:sz w:val="22"/>
              </w:rPr>
              <w:t>400</w:t>
            </w:r>
            <w:r w:rsidRPr="00D829D5">
              <w:rPr>
                <w:rFonts w:ascii="Times New Roman" w:hAnsi="Times New Roman" w:hint="eastAsia"/>
                <w:color w:val="FF0000"/>
                <w:sz w:val="22"/>
              </w:rPr>
              <w:t>以下</w:t>
            </w:r>
          </w:p>
        </w:tc>
        <w:tc>
          <w:tcPr>
            <w:tcW w:w="370" w:type="pct"/>
            <w:shd w:val="clear" w:color="auto" w:fill="auto"/>
            <w:vAlign w:val="center"/>
          </w:tcPr>
          <w:p w:rsidR="00D829D5" w:rsidRPr="006F19F9" w:rsidRDefault="00D829D5" w:rsidP="003F239F">
            <w:pPr>
              <w:jc w:val="center"/>
              <w:rPr>
                <w:rFonts w:ascii="Times New Roman" w:hAnsi="Times New Roman" w:cs="Times New Roman"/>
                <w:sz w:val="22"/>
              </w:rPr>
            </w:pPr>
            <w:r w:rsidRPr="006F19F9">
              <w:rPr>
                <w:rFonts w:ascii="Times New Roman" w:hAnsi="Times New Roman" w:cs="Times New Roman"/>
                <w:sz w:val="22"/>
              </w:rPr>
              <w:t>1</w:t>
            </w:r>
            <w:r w:rsidRPr="006F19F9">
              <w:rPr>
                <w:rFonts w:ascii="Times New Roman" w:hAnsi="Times New Roman" w:cs="Times New Roman"/>
                <w:sz w:val="22"/>
              </w:rPr>
              <w:t>以上</w:t>
            </w:r>
          </w:p>
        </w:tc>
        <w:tc>
          <w:tcPr>
            <w:tcW w:w="421" w:type="pct"/>
            <w:shd w:val="clear" w:color="auto" w:fill="auto"/>
            <w:vAlign w:val="center"/>
          </w:tcPr>
          <w:p w:rsidR="00D829D5" w:rsidRPr="008B7027" w:rsidRDefault="00D829D5" w:rsidP="003F239F">
            <w:pPr>
              <w:jc w:val="center"/>
              <w:rPr>
                <w:rFonts w:ascii="Times New Roman" w:hAnsi="Times New Roman"/>
                <w:sz w:val="22"/>
              </w:rPr>
            </w:pPr>
            <w:r w:rsidRPr="008B7027">
              <w:rPr>
                <w:rFonts w:ascii="Times New Roman" w:hAnsi="Times New Roman" w:hint="eastAsia"/>
                <w:sz w:val="22"/>
              </w:rPr>
              <w:t>75</w:t>
            </w:r>
            <w:r w:rsidRPr="008B7027">
              <w:rPr>
                <w:rFonts w:ascii="Times New Roman" w:hAnsi="Times New Roman" w:hint="eastAsia"/>
                <w:sz w:val="22"/>
              </w:rPr>
              <w:t>以下</w:t>
            </w:r>
          </w:p>
        </w:tc>
        <w:tc>
          <w:tcPr>
            <w:tcW w:w="370" w:type="pct"/>
            <w:shd w:val="clear" w:color="auto" w:fill="auto"/>
            <w:vAlign w:val="center"/>
          </w:tcPr>
          <w:p w:rsidR="00D829D5" w:rsidRPr="003749B8" w:rsidRDefault="00D829D5" w:rsidP="003F239F">
            <w:pPr>
              <w:jc w:val="center"/>
              <w:rPr>
                <w:rFonts w:ascii="Times New Roman" w:hAnsi="Times New Roman"/>
                <w:sz w:val="22"/>
              </w:rPr>
            </w:pPr>
            <w:r w:rsidRPr="003749B8">
              <w:rPr>
                <w:rFonts w:ascii="Times New Roman" w:hAnsi="Times New Roman" w:hint="eastAsia"/>
                <w:sz w:val="22"/>
              </w:rPr>
              <w:t>15</w:t>
            </w:r>
            <w:r w:rsidRPr="003749B8">
              <w:rPr>
                <w:rFonts w:ascii="Times New Roman" w:hAnsi="Times New Roman"/>
                <w:sz w:val="22"/>
              </w:rPr>
              <w:t>以上</w:t>
            </w:r>
          </w:p>
        </w:tc>
        <w:tc>
          <w:tcPr>
            <w:tcW w:w="264" w:type="pct"/>
            <w:shd w:val="clear" w:color="auto" w:fill="auto"/>
            <w:vAlign w:val="center"/>
          </w:tcPr>
          <w:p w:rsidR="00D829D5" w:rsidRPr="008069BA" w:rsidRDefault="00D829D5" w:rsidP="008069BA">
            <w:pPr>
              <w:jc w:val="center"/>
              <w:rPr>
                <w:rFonts w:ascii="Times New Roman" w:hAnsi="Times New Roman"/>
                <w:sz w:val="22"/>
              </w:rPr>
            </w:pPr>
          </w:p>
        </w:tc>
        <w:tc>
          <w:tcPr>
            <w:tcW w:w="528" w:type="pct"/>
            <w:shd w:val="clear" w:color="auto" w:fill="auto"/>
            <w:vAlign w:val="center"/>
          </w:tcPr>
          <w:p w:rsidR="00D829D5" w:rsidRPr="00931949" w:rsidRDefault="00D829D5" w:rsidP="003F239F">
            <w:pPr>
              <w:jc w:val="center"/>
              <w:rPr>
                <w:rFonts w:ascii="Times New Roman" w:hAnsi="Times New Roman"/>
                <w:sz w:val="22"/>
              </w:rPr>
            </w:pPr>
            <w:r w:rsidRPr="00931949">
              <w:rPr>
                <w:rFonts w:ascii="Times New Roman" w:hAnsi="Times New Roman" w:hint="eastAsia"/>
                <w:sz w:val="22"/>
              </w:rPr>
              <w:t>0.02</w:t>
            </w:r>
            <w:r w:rsidRPr="00931949">
              <w:rPr>
                <w:rFonts w:ascii="Times New Roman" w:hAnsi="Times New Roman"/>
                <w:sz w:val="22"/>
              </w:rPr>
              <w:t>以下</w:t>
            </w:r>
          </w:p>
        </w:tc>
        <w:tc>
          <w:tcPr>
            <w:tcW w:w="475" w:type="pct"/>
            <w:vAlign w:val="center"/>
          </w:tcPr>
          <w:p w:rsidR="00D829D5" w:rsidRPr="004549B6" w:rsidRDefault="00D829D5" w:rsidP="00086BDB">
            <w:pPr>
              <w:jc w:val="center"/>
              <w:rPr>
                <w:rFonts w:ascii="Times New Roman" w:hAnsi="Times New Roman"/>
                <w:sz w:val="22"/>
              </w:rPr>
            </w:pPr>
            <w:r w:rsidRPr="004549B6">
              <w:rPr>
                <w:rFonts w:ascii="Times New Roman" w:hAnsi="Times New Roman" w:hint="eastAsia"/>
                <w:sz w:val="22"/>
              </w:rPr>
              <w:t>98</w:t>
            </w:r>
            <w:r w:rsidRPr="004549B6">
              <w:rPr>
                <w:rFonts w:ascii="Times New Roman" w:hAnsi="Times New Roman"/>
                <w:sz w:val="22"/>
              </w:rPr>
              <w:t>以上</w:t>
            </w:r>
          </w:p>
        </w:tc>
        <w:tc>
          <w:tcPr>
            <w:tcW w:w="475" w:type="pct"/>
            <w:vAlign w:val="center"/>
          </w:tcPr>
          <w:p w:rsidR="00D829D5" w:rsidRPr="004303A9" w:rsidRDefault="00D829D5" w:rsidP="00D9232E">
            <w:pPr>
              <w:jc w:val="center"/>
              <w:rPr>
                <w:rFonts w:ascii="Times New Roman" w:hAnsi="Times New Roman"/>
                <w:sz w:val="22"/>
              </w:rPr>
            </w:pPr>
            <w:r w:rsidRPr="004303A9">
              <w:rPr>
                <w:rFonts w:ascii="Times New Roman" w:hAnsi="Times New Roman" w:hint="eastAsia"/>
                <w:sz w:val="22"/>
              </w:rPr>
              <w:t>1.0</w:t>
            </w:r>
            <w:r w:rsidRPr="004303A9">
              <w:rPr>
                <w:rFonts w:ascii="Times New Roman" w:hAnsi="Times New Roman" w:hint="eastAsia"/>
                <w:sz w:val="22"/>
              </w:rPr>
              <w:t>以下</w:t>
            </w:r>
          </w:p>
        </w:tc>
        <w:tc>
          <w:tcPr>
            <w:tcW w:w="579" w:type="pct"/>
            <w:shd w:val="clear" w:color="auto" w:fill="auto"/>
            <w:vAlign w:val="center"/>
          </w:tcPr>
          <w:p w:rsidR="00D829D5" w:rsidRPr="00D9232E" w:rsidRDefault="00D829D5" w:rsidP="00423E26">
            <w:pPr>
              <w:jc w:val="center"/>
              <w:rPr>
                <w:rFonts w:ascii="Times New Roman" w:hAnsi="Times New Roman"/>
                <w:sz w:val="22"/>
              </w:rPr>
            </w:pPr>
            <w:r w:rsidRPr="00D9232E">
              <w:rPr>
                <w:rFonts w:ascii="Times New Roman" w:hAnsi="Times New Roman" w:hint="eastAsia"/>
                <w:sz w:val="22"/>
              </w:rPr>
              <w:t>50</w:t>
            </w:r>
            <w:r w:rsidRPr="00D9232E">
              <w:rPr>
                <w:rFonts w:ascii="Times New Roman" w:hAnsi="Times New Roman" w:hint="eastAsia"/>
                <w:sz w:val="22"/>
              </w:rPr>
              <w:t>以下</w:t>
            </w:r>
          </w:p>
        </w:tc>
      </w:tr>
      <w:tr w:rsidR="00D829D5" w:rsidRPr="00604E45" w:rsidTr="001824FC">
        <w:tc>
          <w:tcPr>
            <w:tcW w:w="199" w:type="pct"/>
            <w:vMerge/>
            <w:shd w:val="clear" w:color="auto" w:fill="auto"/>
            <w:noWrap/>
            <w:vAlign w:val="center"/>
          </w:tcPr>
          <w:p w:rsidR="00D829D5" w:rsidRPr="00604E45" w:rsidRDefault="00D829D5" w:rsidP="007B0C76">
            <w:pPr>
              <w:jc w:val="center"/>
              <w:rPr>
                <w:rFonts w:ascii="Times New Roman" w:hAnsi="Times New Roman"/>
                <w:sz w:val="24"/>
              </w:rPr>
            </w:pPr>
          </w:p>
        </w:tc>
        <w:tc>
          <w:tcPr>
            <w:tcW w:w="474" w:type="pct"/>
            <w:shd w:val="clear" w:color="auto" w:fill="auto"/>
            <w:vAlign w:val="center"/>
          </w:tcPr>
          <w:p w:rsidR="00D829D5" w:rsidRPr="00D829D5" w:rsidRDefault="00D829D5" w:rsidP="001824FC">
            <w:pPr>
              <w:jc w:val="center"/>
              <w:rPr>
                <w:rFonts w:ascii="Times New Roman" w:hAnsi="Times New Roman"/>
                <w:color w:val="FF0000"/>
                <w:sz w:val="22"/>
              </w:rPr>
            </w:pPr>
            <w:r w:rsidRPr="00D829D5">
              <w:rPr>
                <w:rFonts w:ascii="Times New Roman" w:hAnsi="Times New Roman" w:hint="eastAsia"/>
                <w:color w:val="FF0000"/>
                <w:sz w:val="22"/>
              </w:rPr>
              <w:t>0.94-0.96</w:t>
            </w:r>
          </w:p>
        </w:tc>
        <w:tc>
          <w:tcPr>
            <w:tcW w:w="370" w:type="pct"/>
            <w:shd w:val="clear" w:color="auto" w:fill="auto"/>
            <w:vAlign w:val="center"/>
          </w:tcPr>
          <w:p w:rsidR="00D829D5" w:rsidRPr="00F96A11" w:rsidRDefault="00D829D5" w:rsidP="003F239F">
            <w:pPr>
              <w:jc w:val="center"/>
              <w:rPr>
                <w:rFonts w:ascii="Times New Roman" w:hAnsi="Times New Roman"/>
                <w:sz w:val="22"/>
              </w:rPr>
            </w:pPr>
            <w:r w:rsidRPr="00F96A11">
              <w:rPr>
                <w:rFonts w:ascii="Times New Roman" w:hAnsi="Times New Roman" w:hint="eastAsia"/>
                <w:sz w:val="22"/>
              </w:rPr>
              <w:t>4-5</w:t>
            </w:r>
          </w:p>
        </w:tc>
        <w:tc>
          <w:tcPr>
            <w:tcW w:w="475" w:type="pct"/>
            <w:gridSpan w:val="2"/>
            <w:shd w:val="clear" w:color="auto" w:fill="auto"/>
            <w:vAlign w:val="center"/>
          </w:tcPr>
          <w:p w:rsidR="00D829D5" w:rsidRPr="00D829D5" w:rsidRDefault="00D829D5" w:rsidP="00AF64BE">
            <w:pPr>
              <w:jc w:val="center"/>
              <w:rPr>
                <w:rFonts w:ascii="Times New Roman" w:hAnsi="Times New Roman"/>
                <w:color w:val="FF0000"/>
                <w:sz w:val="22"/>
              </w:rPr>
            </w:pPr>
            <w:r w:rsidRPr="00D829D5">
              <w:rPr>
                <w:rFonts w:ascii="Times New Roman" w:hAnsi="Times New Roman" w:hint="eastAsia"/>
                <w:color w:val="FF0000"/>
                <w:sz w:val="22"/>
              </w:rPr>
              <w:t>6</w:t>
            </w:r>
            <w:r w:rsidRPr="00D829D5">
              <w:rPr>
                <w:rFonts w:ascii="Times New Roman" w:hAnsi="Times New Roman"/>
                <w:color w:val="FF0000"/>
                <w:sz w:val="22"/>
              </w:rPr>
              <w:t>400-6</w:t>
            </w:r>
            <w:r w:rsidRPr="00D829D5">
              <w:rPr>
                <w:rFonts w:ascii="Times New Roman" w:hAnsi="Times New Roman" w:hint="eastAsia"/>
                <w:color w:val="FF0000"/>
                <w:sz w:val="22"/>
              </w:rPr>
              <w:t>50</w:t>
            </w:r>
            <w:r w:rsidRPr="00D829D5">
              <w:rPr>
                <w:rFonts w:ascii="Times New Roman" w:hAnsi="Times New Roman"/>
                <w:color w:val="FF0000"/>
                <w:sz w:val="22"/>
              </w:rPr>
              <w:t>0</w:t>
            </w:r>
          </w:p>
        </w:tc>
        <w:tc>
          <w:tcPr>
            <w:tcW w:w="370" w:type="pct"/>
            <w:shd w:val="clear" w:color="auto" w:fill="auto"/>
            <w:vAlign w:val="center"/>
          </w:tcPr>
          <w:p w:rsidR="00D829D5" w:rsidRPr="006F19F9" w:rsidRDefault="00D829D5" w:rsidP="003F239F">
            <w:pPr>
              <w:jc w:val="center"/>
              <w:rPr>
                <w:rFonts w:ascii="Times New Roman" w:hAnsi="Times New Roman" w:cs="Times New Roman"/>
                <w:sz w:val="22"/>
              </w:rPr>
            </w:pPr>
            <w:r w:rsidRPr="006F19F9">
              <w:rPr>
                <w:rFonts w:ascii="Times New Roman" w:hAnsi="Times New Roman" w:cs="Times New Roman"/>
                <w:sz w:val="22"/>
              </w:rPr>
              <w:t>0.8-1.0</w:t>
            </w:r>
          </w:p>
        </w:tc>
        <w:tc>
          <w:tcPr>
            <w:tcW w:w="421" w:type="pct"/>
            <w:shd w:val="clear" w:color="auto" w:fill="auto"/>
            <w:vAlign w:val="center"/>
          </w:tcPr>
          <w:p w:rsidR="00D829D5" w:rsidRPr="008B7027" w:rsidRDefault="00D829D5" w:rsidP="003F239F">
            <w:pPr>
              <w:jc w:val="center"/>
              <w:rPr>
                <w:rFonts w:ascii="Times New Roman" w:hAnsi="Times New Roman"/>
                <w:sz w:val="22"/>
              </w:rPr>
            </w:pPr>
            <w:r w:rsidRPr="008B7027">
              <w:rPr>
                <w:rFonts w:ascii="Times New Roman" w:hAnsi="Times New Roman" w:hint="eastAsia"/>
                <w:sz w:val="22"/>
              </w:rPr>
              <w:t>75</w:t>
            </w:r>
            <w:r w:rsidRPr="008B7027">
              <w:rPr>
                <w:rFonts w:ascii="Times New Roman" w:hAnsi="Times New Roman"/>
                <w:sz w:val="22"/>
              </w:rPr>
              <w:t>-</w:t>
            </w:r>
            <w:r w:rsidRPr="008B7027">
              <w:rPr>
                <w:rFonts w:ascii="Times New Roman" w:hAnsi="Times New Roman" w:hint="eastAsia"/>
                <w:sz w:val="22"/>
              </w:rPr>
              <w:t>100</w:t>
            </w:r>
          </w:p>
        </w:tc>
        <w:tc>
          <w:tcPr>
            <w:tcW w:w="370" w:type="pct"/>
            <w:shd w:val="clear" w:color="auto" w:fill="auto"/>
            <w:vAlign w:val="center"/>
          </w:tcPr>
          <w:p w:rsidR="00D829D5" w:rsidRPr="003749B8" w:rsidRDefault="00D829D5" w:rsidP="003F239F">
            <w:pPr>
              <w:jc w:val="center"/>
              <w:rPr>
                <w:rFonts w:ascii="Times New Roman" w:hAnsi="Times New Roman"/>
                <w:b/>
                <w:sz w:val="22"/>
              </w:rPr>
            </w:pPr>
            <w:r w:rsidRPr="003749B8">
              <w:rPr>
                <w:rFonts w:ascii="Times New Roman" w:hAnsi="Times New Roman" w:hint="eastAsia"/>
                <w:b/>
                <w:sz w:val="22"/>
              </w:rPr>
              <w:t>15-12</w:t>
            </w:r>
          </w:p>
        </w:tc>
        <w:tc>
          <w:tcPr>
            <w:tcW w:w="264" w:type="pct"/>
            <w:shd w:val="clear" w:color="auto" w:fill="auto"/>
            <w:vAlign w:val="center"/>
          </w:tcPr>
          <w:p w:rsidR="00D829D5" w:rsidRPr="008069BA" w:rsidRDefault="00D829D5" w:rsidP="008069BA">
            <w:pPr>
              <w:jc w:val="center"/>
              <w:rPr>
                <w:rFonts w:ascii="Times New Roman" w:hAnsi="Times New Roman"/>
                <w:sz w:val="22"/>
              </w:rPr>
            </w:pPr>
          </w:p>
        </w:tc>
        <w:tc>
          <w:tcPr>
            <w:tcW w:w="528" w:type="pct"/>
            <w:shd w:val="clear" w:color="auto" w:fill="auto"/>
            <w:vAlign w:val="center"/>
          </w:tcPr>
          <w:p w:rsidR="00D829D5" w:rsidRPr="00931949" w:rsidRDefault="00D829D5" w:rsidP="003F239F">
            <w:pPr>
              <w:jc w:val="center"/>
              <w:rPr>
                <w:rFonts w:ascii="Times New Roman" w:hAnsi="Times New Roman"/>
                <w:b/>
                <w:sz w:val="22"/>
              </w:rPr>
            </w:pPr>
            <w:r w:rsidRPr="00931949">
              <w:rPr>
                <w:rFonts w:ascii="Times New Roman" w:hAnsi="Times New Roman" w:hint="eastAsia"/>
                <w:b/>
                <w:sz w:val="22"/>
              </w:rPr>
              <w:t>0.02-0.03</w:t>
            </w:r>
          </w:p>
        </w:tc>
        <w:tc>
          <w:tcPr>
            <w:tcW w:w="475" w:type="pct"/>
            <w:vAlign w:val="center"/>
          </w:tcPr>
          <w:p w:rsidR="00D829D5" w:rsidRPr="004549B6" w:rsidRDefault="00D829D5" w:rsidP="00086BDB">
            <w:pPr>
              <w:jc w:val="center"/>
              <w:rPr>
                <w:rFonts w:ascii="Times New Roman" w:hAnsi="Times New Roman"/>
                <w:sz w:val="22"/>
              </w:rPr>
            </w:pPr>
            <w:r w:rsidRPr="004549B6">
              <w:rPr>
                <w:rFonts w:ascii="Times New Roman" w:hAnsi="Times New Roman" w:hint="eastAsia"/>
                <w:sz w:val="22"/>
              </w:rPr>
              <w:t>96-98</w:t>
            </w:r>
          </w:p>
        </w:tc>
        <w:tc>
          <w:tcPr>
            <w:tcW w:w="475" w:type="pct"/>
            <w:vAlign w:val="center"/>
          </w:tcPr>
          <w:p w:rsidR="00D829D5" w:rsidRPr="004303A9" w:rsidRDefault="00D829D5" w:rsidP="00D9232E">
            <w:pPr>
              <w:jc w:val="center"/>
              <w:rPr>
                <w:rFonts w:ascii="Times New Roman" w:hAnsi="Times New Roman"/>
                <w:sz w:val="22"/>
              </w:rPr>
            </w:pPr>
            <w:r w:rsidRPr="004303A9">
              <w:rPr>
                <w:rFonts w:ascii="Times New Roman" w:hAnsi="Times New Roman" w:hint="eastAsia"/>
                <w:sz w:val="22"/>
              </w:rPr>
              <w:t>1.0</w:t>
            </w:r>
            <w:r w:rsidRPr="004303A9">
              <w:rPr>
                <w:rFonts w:ascii="Times New Roman" w:hAnsi="Times New Roman"/>
                <w:sz w:val="22"/>
              </w:rPr>
              <w:t>-</w:t>
            </w:r>
            <w:r w:rsidRPr="004303A9">
              <w:rPr>
                <w:rFonts w:ascii="Times New Roman" w:hAnsi="Times New Roman" w:hint="eastAsia"/>
                <w:sz w:val="22"/>
              </w:rPr>
              <w:t>1.5</w:t>
            </w:r>
          </w:p>
        </w:tc>
        <w:tc>
          <w:tcPr>
            <w:tcW w:w="579" w:type="pct"/>
            <w:shd w:val="clear" w:color="auto" w:fill="auto"/>
            <w:vAlign w:val="center"/>
          </w:tcPr>
          <w:p w:rsidR="00D829D5" w:rsidRPr="00D9232E" w:rsidRDefault="00D829D5" w:rsidP="00086BDB">
            <w:pPr>
              <w:jc w:val="center"/>
              <w:rPr>
                <w:rFonts w:ascii="Times New Roman" w:hAnsi="Times New Roman"/>
                <w:b/>
                <w:sz w:val="22"/>
              </w:rPr>
            </w:pPr>
            <w:r w:rsidRPr="00D9232E">
              <w:rPr>
                <w:rFonts w:ascii="Times New Roman" w:hAnsi="Times New Roman" w:hint="eastAsia"/>
                <w:b/>
                <w:sz w:val="22"/>
              </w:rPr>
              <w:t>50</w:t>
            </w:r>
            <w:r w:rsidRPr="00D9232E">
              <w:rPr>
                <w:rFonts w:ascii="Times New Roman" w:hAnsi="Times New Roman"/>
                <w:b/>
                <w:sz w:val="22"/>
              </w:rPr>
              <w:t>-</w:t>
            </w:r>
            <w:r w:rsidRPr="00D9232E">
              <w:rPr>
                <w:rFonts w:ascii="Times New Roman" w:hAnsi="Times New Roman" w:hint="eastAsia"/>
                <w:b/>
                <w:sz w:val="22"/>
              </w:rPr>
              <w:t>60</w:t>
            </w:r>
          </w:p>
        </w:tc>
      </w:tr>
      <w:tr w:rsidR="00D829D5" w:rsidRPr="00604E45" w:rsidTr="001824FC">
        <w:tc>
          <w:tcPr>
            <w:tcW w:w="199" w:type="pct"/>
            <w:vMerge/>
            <w:shd w:val="clear" w:color="auto" w:fill="auto"/>
            <w:noWrap/>
            <w:vAlign w:val="center"/>
          </w:tcPr>
          <w:p w:rsidR="00D829D5" w:rsidRPr="00604E45" w:rsidRDefault="00D829D5" w:rsidP="007B0C76">
            <w:pPr>
              <w:jc w:val="center"/>
              <w:rPr>
                <w:rFonts w:ascii="Times New Roman" w:hAnsi="Times New Roman"/>
                <w:sz w:val="24"/>
              </w:rPr>
            </w:pPr>
          </w:p>
        </w:tc>
        <w:tc>
          <w:tcPr>
            <w:tcW w:w="474" w:type="pct"/>
            <w:shd w:val="clear" w:color="auto" w:fill="auto"/>
            <w:vAlign w:val="center"/>
          </w:tcPr>
          <w:p w:rsidR="00D829D5" w:rsidRPr="00D829D5" w:rsidRDefault="00D829D5" w:rsidP="001824FC">
            <w:pPr>
              <w:jc w:val="center"/>
              <w:rPr>
                <w:rFonts w:ascii="Times New Roman" w:hAnsi="Times New Roman"/>
                <w:color w:val="FF0000"/>
                <w:sz w:val="22"/>
              </w:rPr>
            </w:pPr>
            <w:r w:rsidRPr="00D829D5">
              <w:rPr>
                <w:rFonts w:ascii="Times New Roman" w:hAnsi="Times New Roman" w:hint="eastAsia"/>
                <w:color w:val="FF0000"/>
                <w:sz w:val="22"/>
              </w:rPr>
              <w:t>0.92</w:t>
            </w:r>
            <w:r w:rsidRPr="00D829D5">
              <w:rPr>
                <w:rFonts w:ascii="Times New Roman" w:hAnsi="Times New Roman"/>
                <w:color w:val="FF0000"/>
                <w:sz w:val="22"/>
              </w:rPr>
              <w:t>-</w:t>
            </w:r>
            <w:r w:rsidRPr="00D829D5">
              <w:rPr>
                <w:rFonts w:ascii="Times New Roman" w:hAnsi="Times New Roman" w:hint="eastAsia"/>
                <w:color w:val="FF0000"/>
                <w:sz w:val="22"/>
              </w:rPr>
              <w:t>0.94</w:t>
            </w:r>
          </w:p>
        </w:tc>
        <w:tc>
          <w:tcPr>
            <w:tcW w:w="370" w:type="pct"/>
            <w:shd w:val="clear" w:color="auto" w:fill="auto"/>
            <w:vAlign w:val="center"/>
          </w:tcPr>
          <w:p w:rsidR="00D829D5" w:rsidRPr="00F96A11" w:rsidRDefault="00D829D5" w:rsidP="003F239F">
            <w:pPr>
              <w:jc w:val="center"/>
              <w:rPr>
                <w:rFonts w:ascii="Times New Roman" w:hAnsi="Times New Roman"/>
                <w:sz w:val="22"/>
              </w:rPr>
            </w:pPr>
            <w:r w:rsidRPr="00F96A11">
              <w:rPr>
                <w:rFonts w:ascii="Times New Roman" w:hAnsi="Times New Roman" w:hint="eastAsia"/>
                <w:sz w:val="22"/>
              </w:rPr>
              <w:t>3-4</w:t>
            </w:r>
          </w:p>
        </w:tc>
        <w:tc>
          <w:tcPr>
            <w:tcW w:w="475" w:type="pct"/>
            <w:gridSpan w:val="2"/>
            <w:shd w:val="clear" w:color="auto" w:fill="auto"/>
            <w:vAlign w:val="center"/>
          </w:tcPr>
          <w:p w:rsidR="00D829D5" w:rsidRPr="00D829D5" w:rsidRDefault="00D829D5" w:rsidP="00AF64BE">
            <w:pPr>
              <w:jc w:val="center"/>
              <w:rPr>
                <w:rFonts w:ascii="Times New Roman" w:hAnsi="Times New Roman"/>
                <w:color w:val="FF0000"/>
                <w:sz w:val="22"/>
              </w:rPr>
            </w:pPr>
            <w:r w:rsidRPr="00D829D5">
              <w:rPr>
                <w:rFonts w:ascii="Times New Roman" w:hAnsi="Times New Roman" w:hint="eastAsia"/>
                <w:color w:val="FF0000"/>
                <w:sz w:val="22"/>
              </w:rPr>
              <w:t>650</w:t>
            </w:r>
            <w:r w:rsidRPr="00D829D5">
              <w:rPr>
                <w:rFonts w:ascii="Times New Roman" w:hAnsi="Times New Roman"/>
                <w:color w:val="FF0000"/>
                <w:sz w:val="22"/>
              </w:rPr>
              <w:t>0-6</w:t>
            </w:r>
            <w:r w:rsidRPr="00D829D5">
              <w:rPr>
                <w:rFonts w:ascii="Times New Roman" w:hAnsi="Times New Roman" w:hint="eastAsia"/>
                <w:color w:val="FF0000"/>
                <w:sz w:val="22"/>
              </w:rPr>
              <w:t>6</w:t>
            </w:r>
            <w:r w:rsidRPr="00D829D5">
              <w:rPr>
                <w:rFonts w:ascii="Times New Roman" w:hAnsi="Times New Roman"/>
                <w:color w:val="FF0000"/>
                <w:sz w:val="22"/>
              </w:rPr>
              <w:t>00</w:t>
            </w:r>
          </w:p>
        </w:tc>
        <w:tc>
          <w:tcPr>
            <w:tcW w:w="370" w:type="pct"/>
            <w:shd w:val="clear" w:color="auto" w:fill="auto"/>
            <w:vAlign w:val="center"/>
          </w:tcPr>
          <w:p w:rsidR="00D829D5" w:rsidRPr="006F19F9" w:rsidRDefault="00D829D5" w:rsidP="003F239F">
            <w:pPr>
              <w:jc w:val="center"/>
              <w:rPr>
                <w:rFonts w:ascii="Times New Roman" w:hAnsi="Times New Roman" w:cs="Times New Roman"/>
                <w:sz w:val="22"/>
              </w:rPr>
            </w:pPr>
            <w:r w:rsidRPr="006F19F9">
              <w:rPr>
                <w:rFonts w:ascii="Times New Roman" w:hAnsi="Times New Roman" w:cs="Times New Roman"/>
                <w:sz w:val="22"/>
              </w:rPr>
              <w:t>0.6-0.8</w:t>
            </w:r>
          </w:p>
        </w:tc>
        <w:tc>
          <w:tcPr>
            <w:tcW w:w="421" w:type="pct"/>
            <w:shd w:val="clear" w:color="auto" w:fill="auto"/>
            <w:vAlign w:val="center"/>
          </w:tcPr>
          <w:p w:rsidR="00D829D5" w:rsidRPr="008B7027" w:rsidRDefault="00D829D5" w:rsidP="003F239F">
            <w:pPr>
              <w:jc w:val="center"/>
              <w:rPr>
                <w:rFonts w:ascii="Times New Roman" w:hAnsi="Times New Roman"/>
                <w:b/>
                <w:sz w:val="22"/>
              </w:rPr>
            </w:pPr>
            <w:r w:rsidRPr="008B7027">
              <w:rPr>
                <w:rFonts w:ascii="Times New Roman" w:hAnsi="Times New Roman" w:hint="eastAsia"/>
                <w:b/>
                <w:sz w:val="22"/>
              </w:rPr>
              <w:t>100</w:t>
            </w:r>
            <w:r w:rsidRPr="008B7027">
              <w:rPr>
                <w:rFonts w:ascii="Times New Roman" w:hAnsi="Times New Roman"/>
                <w:b/>
                <w:sz w:val="22"/>
              </w:rPr>
              <w:t>-</w:t>
            </w:r>
            <w:r w:rsidRPr="008B7027">
              <w:rPr>
                <w:rFonts w:ascii="Times New Roman" w:hAnsi="Times New Roman" w:hint="eastAsia"/>
                <w:b/>
                <w:sz w:val="22"/>
              </w:rPr>
              <w:t>125</w:t>
            </w:r>
          </w:p>
        </w:tc>
        <w:tc>
          <w:tcPr>
            <w:tcW w:w="370" w:type="pct"/>
            <w:shd w:val="clear" w:color="auto" w:fill="auto"/>
            <w:vAlign w:val="center"/>
          </w:tcPr>
          <w:p w:rsidR="00D829D5" w:rsidRPr="003749B8" w:rsidRDefault="00D829D5" w:rsidP="003F239F">
            <w:pPr>
              <w:jc w:val="center"/>
              <w:rPr>
                <w:rFonts w:ascii="Times New Roman" w:hAnsi="Times New Roman"/>
                <w:sz w:val="22"/>
              </w:rPr>
            </w:pPr>
            <w:r w:rsidRPr="003749B8">
              <w:rPr>
                <w:rFonts w:ascii="Times New Roman" w:hAnsi="Times New Roman" w:hint="eastAsia"/>
                <w:sz w:val="22"/>
              </w:rPr>
              <w:t>12-9</w:t>
            </w:r>
          </w:p>
        </w:tc>
        <w:tc>
          <w:tcPr>
            <w:tcW w:w="264" w:type="pct"/>
            <w:shd w:val="clear" w:color="auto" w:fill="auto"/>
            <w:vAlign w:val="center"/>
          </w:tcPr>
          <w:p w:rsidR="00D829D5" w:rsidRPr="008069BA" w:rsidRDefault="00D829D5" w:rsidP="008069BA">
            <w:pPr>
              <w:jc w:val="center"/>
              <w:rPr>
                <w:rFonts w:ascii="Times New Roman" w:hAnsi="Times New Roman"/>
                <w:sz w:val="22"/>
              </w:rPr>
            </w:pPr>
          </w:p>
        </w:tc>
        <w:tc>
          <w:tcPr>
            <w:tcW w:w="528" w:type="pct"/>
            <w:shd w:val="clear" w:color="auto" w:fill="auto"/>
            <w:vAlign w:val="center"/>
          </w:tcPr>
          <w:p w:rsidR="00D829D5" w:rsidRPr="00931949" w:rsidRDefault="00D829D5" w:rsidP="003F239F">
            <w:pPr>
              <w:jc w:val="center"/>
              <w:rPr>
                <w:rFonts w:ascii="Times New Roman" w:hAnsi="Times New Roman"/>
                <w:sz w:val="22"/>
              </w:rPr>
            </w:pPr>
            <w:r w:rsidRPr="00931949">
              <w:rPr>
                <w:rFonts w:ascii="Times New Roman" w:hAnsi="Times New Roman" w:hint="eastAsia"/>
                <w:sz w:val="22"/>
              </w:rPr>
              <w:t>0.03-0.04</w:t>
            </w:r>
          </w:p>
        </w:tc>
        <w:tc>
          <w:tcPr>
            <w:tcW w:w="475" w:type="pct"/>
            <w:vAlign w:val="center"/>
          </w:tcPr>
          <w:p w:rsidR="00D829D5" w:rsidRPr="004549B6" w:rsidRDefault="00D829D5" w:rsidP="00086BDB">
            <w:pPr>
              <w:jc w:val="center"/>
              <w:rPr>
                <w:rFonts w:ascii="Times New Roman" w:hAnsi="Times New Roman"/>
                <w:b/>
                <w:sz w:val="22"/>
              </w:rPr>
            </w:pPr>
            <w:r w:rsidRPr="004549B6">
              <w:rPr>
                <w:rFonts w:ascii="Times New Roman" w:hAnsi="Times New Roman" w:hint="eastAsia"/>
                <w:b/>
                <w:sz w:val="22"/>
              </w:rPr>
              <w:t>94-96</w:t>
            </w:r>
          </w:p>
        </w:tc>
        <w:tc>
          <w:tcPr>
            <w:tcW w:w="475" w:type="pct"/>
            <w:vAlign w:val="center"/>
          </w:tcPr>
          <w:p w:rsidR="00D829D5" w:rsidRPr="004303A9" w:rsidRDefault="00D829D5" w:rsidP="00D9232E">
            <w:pPr>
              <w:jc w:val="center"/>
              <w:rPr>
                <w:rFonts w:ascii="Times New Roman" w:hAnsi="Times New Roman"/>
                <w:sz w:val="22"/>
              </w:rPr>
            </w:pPr>
            <w:r w:rsidRPr="004303A9">
              <w:rPr>
                <w:rFonts w:ascii="Times New Roman" w:hAnsi="Times New Roman" w:hint="eastAsia"/>
                <w:sz w:val="22"/>
              </w:rPr>
              <w:t>1</w:t>
            </w:r>
            <w:r w:rsidRPr="004303A9">
              <w:rPr>
                <w:rFonts w:ascii="Times New Roman" w:hAnsi="Times New Roman"/>
                <w:sz w:val="22"/>
              </w:rPr>
              <w:t>.</w:t>
            </w:r>
            <w:r w:rsidRPr="004303A9">
              <w:rPr>
                <w:rFonts w:ascii="Times New Roman" w:hAnsi="Times New Roman" w:hint="eastAsia"/>
                <w:sz w:val="22"/>
              </w:rPr>
              <w:t>5</w:t>
            </w:r>
            <w:r w:rsidRPr="004303A9">
              <w:rPr>
                <w:rFonts w:ascii="Times New Roman" w:hAnsi="Times New Roman"/>
                <w:sz w:val="22"/>
              </w:rPr>
              <w:t>-</w:t>
            </w:r>
            <w:r w:rsidRPr="004303A9">
              <w:rPr>
                <w:rFonts w:ascii="Times New Roman" w:hAnsi="Times New Roman" w:hint="eastAsia"/>
                <w:sz w:val="22"/>
              </w:rPr>
              <w:t>2</w:t>
            </w:r>
            <w:r w:rsidRPr="004303A9">
              <w:rPr>
                <w:rFonts w:ascii="Times New Roman" w:hAnsi="Times New Roman"/>
                <w:sz w:val="22"/>
              </w:rPr>
              <w:t>.</w:t>
            </w:r>
            <w:r w:rsidRPr="004303A9">
              <w:rPr>
                <w:rFonts w:ascii="Times New Roman" w:hAnsi="Times New Roman" w:hint="eastAsia"/>
                <w:sz w:val="22"/>
              </w:rPr>
              <w:t>0</w:t>
            </w:r>
          </w:p>
        </w:tc>
        <w:tc>
          <w:tcPr>
            <w:tcW w:w="579" w:type="pct"/>
            <w:shd w:val="clear" w:color="auto" w:fill="auto"/>
            <w:vAlign w:val="center"/>
          </w:tcPr>
          <w:p w:rsidR="00D829D5" w:rsidRPr="00D9232E" w:rsidRDefault="00D829D5" w:rsidP="00D77710">
            <w:pPr>
              <w:jc w:val="center"/>
              <w:rPr>
                <w:rFonts w:ascii="Times New Roman" w:hAnsi="Times New Roman"/>
                <w:b/>
                <w:sz w:val="22"/>
              </w:rPr>
            </w:pPr>
            <w:r w:rsidRPr="00D9232E">
              <w:rPr>
                <w:rFonts w:ascii="Times New Roman" w:hAnsi="Times New Roman" w:hint="eastAsia"/>
                <w:b/>
                <w:sz w:val="22"/>
              </w:rPr>
              <w:t>60</w:t>
            </w:r>
            <w:r w:rsidRPr="00D9232E">
              <w:rPr>
                <w:rFonts w:ascii="Times New Roman" w:hAnsi="Times New Roman"/>
                <w:b/>
                <w:sz w:val="22"/>
              </w:rPr>
              <w:t>-</w:t>
            </w:r>
            <w:r w:rsidRPr="00D9232E">
              <w:rPr>
                <w:rFonts w:ascii="Times New Roman" w:hAnsi="Times New Roman" w:hint="eastAsia"/>
                <w:b/>
                <w:sz w:val="22"/>
              </w:rPr>
              <w:t>70</w:t>
            </w:r>
          </w:p>
        </w:tc>
      </w:tr>
      <w:tr w:rsidR="00D829D5" w:rsidRPr="00604E45" w:rsidTr="001824FC">
        <w:tc>
          <w:tcPr>
            <w:tcW w:w="199" w:type="pct"/>
            <w:vMerge/>
            <w:shd w:val="clear" w:color="auto" w:fill="auto"/>
            <w:noWrap/>
            <w:vAlign w:val="center"/>
            <w:hideMark/>
          </w:tcPr>
          <w:p w:rsidR="00D829D5" w:rsidRPr="00604E45" w:rsidRDefault="00D829D5" w:rsidP="007B0C76">
            <w:pPr>
              <w:jc w:val="center"/>
              <w:rPr>
                <w:rFonts w:ascii="Times New Roman" w:hAnsi="Times New Roman"/>
                <w:sz w:val="24"/>
              </w:rPr>
            </w:pPr>
          </w:p>
        </w:tc>
        <w:tc>
          <w:tcPr>
            <w:tcW w:w="474" w:type="pct"/>
            <w:shd w:val="clear" w:color="auto" w:fill="auto"/>
            <w:vAlign w:val="center"/>
          </w:tcPr>
          <w:p w:rsidR="00D829D5" w:rsidRPr="00D829D5" w:rsidRDefault="00D829D5" w:rsidP="001824FC">
            <w:pPr>
              <w:jc w:val="center"/>
              <w:rPr>
                <w:rFonts w:ascii="Times New Roman" w:hAnsi="Times New Roman"/>
                <w:color w:val="FF0000"/>
                <w:sz w:val="22"/>
              </w:rPr>
            </w:pPr>
            <w:r w:rsidRPr="00D829D5">
              <w:rPr>
                <w:rFonts w:ascii="Times New Roman" w:hAnsi="Times New Roman" w:hint="eastAsia"/>
                <w:color w:val="FF0000"/>
                <w:sz w:val="22"/>
              </w:rPr>
              <w:t>0.90</w:t>
            </w:r>
            <w:r w:rsidRPr="00D829D5">
              <w:rPr>
                <w:rFonts w:ascii="Times New Roman" w:hAnsi="Times New Roman"/>
                <w:color w:val="FF0000"/>
                <w:sz w:val="22"/>
              </w:rPr>
              <w:t>-</w:t>
            </w:r>
            <w:r w:rsidRPr="00D829D5">
              <w:rPr>
                <w:rFonts w:ascii="Times New Roman" w:hAnsi="Times New Roman" w:hint="eastAsia"/>
                <w:color w:val="FF0000"/>
                <w:sz w:val="22"/>
              </w:rPr>
              <w:t>0.92</w:t>
            </w:r>
          </w:p>
        </w:tc>
        <w:tc>
          <w:tcPr>
            <w:tcW w:w="370" w:type="pct"/>
            <w:shd w:val="clear" w:color="auto" w:fill="auto"/>
            <w:vAlign w:val="center"/>
          </w:tcPr>
          <w:p w:rsidR="00D829D5" w:rsidRPr="00F96A11" w:rsidRDefault="00D829D5" w:rsidP="003F239F">
            <w:pPr>
              <w:jc w:val="center"/>
              <w:rPr>
                <w:rFonts w:ascii="Times New Roman" w:hAnsi="Times New Roman"/>
                <w:b/>
                <w:sz w:val="22"/>
              </w:rPr>
            </w:pPr>
            <w:r w:rsidRPr="00F96A11">
              <w:rPr>
                <w:rFonts w:ascii="Times New Roman" w:hAnsi="Times New Roman" w:hint="eastAsia"/>
                <w:b/>
                <w:sz w:val="22"/>
              </w:rPr>
              <w:t>2-3</w:t>
            </w:r>
          </w:p>
        </w:tc>
        <w:tc>
          <w:tcPr>
            <w:tcW w:w="475" w:type="pct"/>
            <w:gridSpan w:val="2"/>
            <w:shd w:val="clear" w:color="auto" w:fill="auto"/>
            <w:vAlign w:val="center"/>
          </w:tcPr>
          <w:p w:rsidR="00D829D5" w:rsidRPr="00D829D5" w:rsidRDefault="00D829D5" w:rsidP="00AF64BE">
            <w:pPr>
              <w:jc w:val="center"/>
              <w:rPr>
                <w:rFonts w:ascii="Times New Roman" w:hAnsi="Times New Roman"/>
                <w:color w:val="FF0000"/>
                <w:sz w:val="22"/>
              </w:rPr>
            </w:pPr>
            <w:r w:rsidRPr="00D829D5">
              <w:rPr>
                <w:rFonts w:ascii="Times New Roman" w:hAnsi="Times New Roman" w:hint="eastAsia"/>
                <w:color w:val="FF0000"/>
                <w:sz w:val="22"/>
              </w:rPr>
              <w:t>66</w:t>
            </w:r>
            <w:r w:rsidRPr="00D829D5">
              <w:rPr>
                <w:rFonts w:ascii="Times New Roman" w:hAnsi="Times New Roman"/>
                <w:color w:val="FF0000"/>
                <w:sz w:val="22"/>
              </w:rPr>
              <w:t>00-6</w:t>
            </w:r>
            <w:r w:rsidRPr="00D829D5">
              <w:rPr>
                <w:rFonts w:ascii="Times New Roman" w:hAnsi="Times New Roman" w:hint="eastAsia"/>
                <w:color w:val="FF0000"/>
                <w:sz w:val="22"/>
              </w:rPr>
              <w:t>70</w:t>
            </w:r>
            <w:r w:rsidRPr="00D829D5">
              <w:rPr>
                <w:rFonts w:ascii="Times New Roman" w:hAnsi="Times New Roman"/>
                <w:color w:val="FF0000"/>
                <w:sz w:val="22"/>
              </w:rPr>
              <w:t>0</w:t>
            </w:r>
          </w:p>
        </w:tc>
        <w:tc>
          <w:tcPr>
            <w:tcW w:w="370" w:type="pct"/>
            <w:shd w:val="clear" w:color="auto" w:fill="auto"/>
            <w:vAlign w:val="center"/>
          </w:tcPr>
          <w:p w:rsidR="00D829D5" w:rsidRPr="006F19F9" w:rsidRDefault="00D829D5" w:rsidP="003F239F">
            <w:pPr>
              <w:jc w:val="center"/>
              <w:rPr>
                <w:rFonts w:ascii="Times New Roman" w:hAnsi="Times New Roman" w:cs="Times New Roman"/>
                <w:b/>
                <w:sz w:val="22"/>
              </w:rPr>
            </w:pPr>
            <w:r w:rsidRPr="006F19F9">
              <w:rPr>
                <w:rFonts w:ascii="Times New Roman" w:hAnsi="Times New Roman" w:cs="Times New Roman"/>
                <w:b/>
                <w:sz w:val="22"/>
              </w:rPr>
              <w:t>0.4-0.6</w:t>
            </w:r>
          </w:p>
        </w:tc>
        <w:tc>
          <w:tcPr>
            <w:tcW w:w="421" w:type="pct"/>
            <w:shd w:val="clear" w:color="auto" w:fill="auto"/>
            <w:vAlign w:val="center"/>
          </w:tcPr>
          <w:p w:rsidR="00D829D5" w:rsidRPr="008B7027" w:rsidRDefault="00D829D5" w:rsidP="003F239F">
            <w:pPr>
              <w:jc w:val="center"/>
              <w:rPr>
                <w:rFonts w:ascii="Times New Roman" w:hAnsi="Times New Roman"/>
                <w:b/>
                <w:sz w:val="22"/>
              </w:rPr>
            </w:pPr>
            <w:r w:rsidRPr="008B7027">
              <w:rPr>
                <w:rFonts w:ascii="Times New Roman" w:hAnsi="Times New Roman" w:hint="eastAsia"/>
                <w:b/>
                <w:sz w:val="22"/>
              </w:rPr>
              <w:t>125</w:t>
            </w:r>
            <w:r w:rsidRPr="008B7027">
              <w:rPr>
                <w:rFonts w:ascii="Times New Roman" w:hAnsi="Times New Roman"/>
                <w:b/>
                <w:sz w:val="22"/>
              </w:rPr>
              <w:t>-</w:t>
            </w:r>
            <w:r w:rsidRPr="008B7027">
              <w:rPr>
                <w:rFonts w:ascii="Times New Roman" w:hAnsi="Times New Roman" w:hint="eastAsia"/>
                <w:b/>
                <w:sz w:val="22"/>
              </w:rPr>
              <w:t>150</w:t>
            </w:r>
          </w:p>
        </w:tc>
        <w:tc>
          <w:tcPr>
            <w:tcW w:w="370" w:type="pct"/>
            <w:shd w:val="clear" w:color="auto" w:fill="auto"/>
            <w:vAlign w:val="center"/>
          </w:tcPr>
          <w:p w:rsidR="00D829D5" w:rsidRPr="003749B8" w:rsidRDefault="00D829D5" w:rsidP="003F239F">
            <w:pPr>
              <w:jc w:val="center"/>
              <w:rPr>
                <w:rFonts w:ascii="Times New Roman" w:hAnsi="Times New Roman"/>
                <w:sz w:val="22"/>
              </w:rPr>
            </w:pPr>
            <w:r w:rsidRPr="003749B8">
              <w:rPr>
                <w:rFonts w:ascii="Times New Roman" w:hAnsi="Times New Roman" w:hint="eastAsia"/>
                <w:sz w:val="22"/>
              </w:rPr>
              <w:t>9-6</w:t>
            </w:r>
          </w:p>
        </w:tc>
        <w:tc>
          <w:tcPr>
            <w:tcW w:w="264" w:type="pct"/>
            <w:shd w:val="clear" w:color="auto" w:fill="auto"/>
            <w:vAlign w:val="center"/>
          </w:tcPr>
          <w:p w:rsidR="00D829D5" w:rsidRPr="008069BA" w:rsidRDefault="00D829D5" w:rsidP="008069BA">
            <w:pPr>
              <w:jc w:val="center"/>
              <w:rPr>
                <w:rFonts w:ascii="Times New Roman" w:hAnsi="Times New Roman"/>
                <w:sz w:val="22"/>
              </w:rPr>
            </w:pPr>
          </w:p>
        </w:tc>
        <w:tc>
          <w:tcPr>
            <w:tcW w:w="528" w:type="pct"/>
            <w:shd w:val="clear" w:color="auto" w:fill="auto"/>
            <w:vAlign w:val="center"/>
          </w:tcPr>
          <w:p w:rsidR="00D829D5" w:rsidRPr="00931949" w:rsidRDefault="00D829D5" w:rsidP="003F239F">
            <w:pPr>
              <w:jc w:val="center"/>
              <w:rPr>
                <w:rFonts w:ascii="Times New Roman" w:hAnsi="Times New Roman"/>
                <w:sz w:val="22"/>
              </w:rPr>
            </w:pPr>
            <w:r w:rsidRPr="00931949">
              <w:rPr>
                <w:rFonts w:ascii="Times New Roman" w:hAnsi="Times New Roman" w:hint="eastAsia"/>
                <w:sz w:val="22"/>
              </w:rPr>
              <w:t>0.04</w:t>
            </w:r>
            <w:r w:rsidRPr="00931949">
              <w:rPr>
                <w:rFonts w:ascii="Times New Roman" w:hAnsi="Times New Roman"/>
                <w:sz w:val="22"/>
              </w:rPr>
              <w:t>-</w:t>
            </w:r>
            <w:r w:rsidRPr="00931949">
              <w:rPr>
                <w:rFonts w:ascii="Times New Roman" w:hAnsi="Times New Roman" w:hint="eastAsia"/>
                <w:sz w:val="22"/>
              </w:rPr>
              <w:t>0.05</w:t>
            </w:r>
          </w:p>
        </w:tc>
        <w:tc>
          <w:tcPr>
            <w:tcW w:w="475" w:type="pct"/>
            <w:vAlign w:val="center"/>
          </w:tcPr>
          <w:p w:rsidR="00D829D5" w:rsidRPr="004549B6" w:rsidRDefault="00D829D5" w:rsidP="00086BDB">
            <w:pPr>
              <w:jc w:val="center"/>
              <w:rPr>
                <w:rFonts w:ascii="Times New Roman" w:hAnsi="Times New Roman"/>
                <w:sz w:val="22"/>
              </w:rPr>
            </w:pPr>
            <w:r w:rsidRPr="004549B6">
              <w:rPr>
                <w:rFonts w:ascii="Times New Roman" w:hAnsi="Times New Roman" w:hint="eastAsia"/>
                <w:sz w:val="22"/>
              </w:rPr>
              <w:t>92-94</w:t>
            </w:r>
          </w:p>
        </w:tc>
        <w:tc>
          <w:tcPr>
            <w:tcW w:w="475" w:type="pct"/>
            <w:vAlign w:val="center"/>
          </w:tcPr>
          <w:p w:rsidR="00D829D5" w:rsidRPr="004303A9" w:rsidRDefault="00D829D5" w:rsidP="00D9232E">
            <w:pPr>
              <w:jc w:val="center"/>
              <w:rPr>
                <w:rFonts w:ascii="Times New Roman" w:hAnsi="Times New Roman"/>
                <w:b/>
                <w:sz w:val="22"/>
              </w:rPr>
            </w:pPr>
            <w:r w:rsidRPr="004303A9">
              <w:rPr>
                <w:rFonts w:ascii="Times New Roman" w:hAnsi="Times New Roman" w:hint="eastAsia"/>
                <w:b/>
                <w:sz w:val="22"/>
              </w:rPr>
              <w:t>2</w:t>
            </w:r>
            <w:r w:rsidRPr="004303A9">
              <w:rPr>
                <w:rFonts w:ascii="Times New Roman" w:hAnsi="Times New Roman"/>
                <w:b/>
                <w:sz w:val="22"/>
              </w:rPr>
              <w:t>.</w:t>
            </w:r>
            <w:r w:rsidRPr="004303A9">
              <w:rPr>
                <w:rFonts w:ascii="Times New Roman" w:hAnsi="Times New Roman" w:hint="eastAsia"/>
                <w:b/>
                <w:sz w:val="22"/>
              </w:rPr>
              <w:t>0</w:t>
            </w:r>
            <w:r w:rsidRPr="004303A9">
              <w:rPr>
                <w:rFonts w:ascii="Times New Roman" w:hAnsi="Times New Roman"/>
                <w:b/>
                <w:sz w:val="22"/>
              </w:rPr>
              <w:t>-</w:t>
            </w:r>
            <w:r w:rsidRPr="004303A9">
              <w:rPr>
                <w:rFonts w:ascii="Times New Roman" w:hAnsi="Times New Roman" w:hint="eastAsia"/>
                <w:b/>
                <w:sz w:val="22"/>
              </w:rPr>
              <w:t>2</w:t>
            </w:r>
            <w:r w:rsidRPr="004303A9">
              <w:rPr>
                <w:rFonts w:ascii="Times New Roman" w:hAnsi="Times New Roman"/>
                <w:b/>
                <w:sz w:val="22"/>
              </w:rPr>
              <w:t>.</w:t>
            </w:r>
            <w:r w:rsidRPr="004303A9">
              <w:rPr>
                <w:rFonts w:ascii="Times New Roman" w:hAnsi="Times New Roman" w:hint="eastAsia"/>
                <w:b/>
                <w:sz w:val="22"/>
              </w:rPr>
              <w:t>5</w:t>
            </w:r>
          </w:p>
        </w:tc>
        <w:tc>
          <w:tcPr>
            <w:tcW w:w="579" w:type="pct"/>
            <w:shd w:val="clear" w:color="auto" w:fill="auto"/>
            <w:vAlign w:val="center"/>
          </w:tcPr>
          <w:p w:rsidR="00D829D5" w:rsidRPr="00D9232E" w:rsidRDefault="00D829D5" w:rsidP="00D77710">
            <w:pPr>
              <w:jc w:val="center"/>
              <w:rPr>
                <w:rFonts w:ascii="Times New Roman" w:hAnsi="Times New Roman"/>
                <w:b/>
                <w:sz w:val="22"/>
              </w:rPr>
            </w:pPr>
            <w:r w:rsidRPr="00D9232E">
              <w:rPr>
                <w:rFonts w:ascii="Times New Roman" w:hAnsi="Times New Roman" w:hint="eastAsia"/>
                <w:b/>
                <w:sz w:val="22"/>
              </w:rPr>
              <w:t>70</w:t>
            </w:r>
            <w:r w:rsidRPr="00D9232E">
              <w:rPr>
                <w:rFonts w:ascii="Times New Roman" w:hAnsi="Times New Roman"/>
                <w:b/>
                <w:sz w:val="22"/>
              </w:rPr>
              <w:t>-</w:t>
            </w:r>
            <w:r w:rsidRPr="00D9232E">
              <w:rPr>
                <w:rFonts w:ascii="Times New Roman" w:hAnsi="Times New Roman" w:hint="eastAsia"/>
                <w:b/>
                <w:sz w:val="22"/>
              </w:rPr>
              <w:t>80</w:t>
            </w:r>
          </w:p>
        </w:tc>
      </w:tr>
      <w:tr w:rsidR="00D829D5" w:rsidRPr="00604E45" w:rsidTr="001824FC">
        <w:tc>
          <w:tcPr>
            <w:tcW w:w="199" w:type="pct"/>
            <w:vMerge/>
            <w:shd w:val="clear" w:color="auto" w:fill="auto"/>
            <w:noWrap/>
            <w:vAlign w:val="center"/>
            <w:hideMark/>
          </w:tcPr>
          <w:p w:rsidR="00D829D5" w:rsidRPr="00604E45" w:rsidRDefault="00D829D5" w:rsidP="007B0C76">
            <w:pPr>
              <w:jc w:val="center"/>
              <w:rPr>
                <w:rFonts w:ascii="Times New Roman" w:hAnsi="Times New Roman"/>
                <w:sz w:val="24"/>
              </w:rPr>
            </w:pPr>
          </w:p>
        </w:tc>
        <w:tc>
          <w:tcPr>
            <w:tcW w:w="474" w:type="pct"/>
            <w:shd w:val="clear" w:color="auto" w:fill="auto"/>
            <w:vAlign w:val="center"/>
          </w:tcPr>
          <w:p w:rsidR="00D829D5" w:rsidRPr="00D829D5" w:rsidRDefault="00D829D5" w:rsidP="008069BA">
            <w:pPr>
              <w:jc w:val="center"/>
              <w:rPr>
                <w:rFonts w:ascii="Times New Roman" w:hAnsi="Times New Roman"/>
                <w:color w:val="FF0000"/>
                <w:sz w:val="22"/>
              </w:rPr>
            </w:pPr>
            <w:r w:rsidRPr="00D829D5">
              <w:rPr>
                <w:rFonts w:ascii="Times New Roman" w:hAnsi="Times New Roman" w:hint="eastAsia"/>
                <w:color w:val="FF0000"/>
                <w:sz w:val="22"/>
              </w:rPr>
              <w:t>0.</w:t>
            </w:r>
            <w:r w:rsidRPr="00D829D5">
              <w:rPr>
                <w:rFonts w:ascii="Times New Roman" w:hAnsi="Times New Roman"/>
                <w:color w:val="FF0000"/>
                <w:sz w:val="22"/>
              </w:rPr>
              <w:t>9</w:t>
            </w:r>
            <w:r w:rsidRPr="00D829D5">
              <w:rPr>
                <w:rFonts w:ascii="Times New Roman" w:hAnsi="Times New Roman" w:hint="eastAsia"/>
                <w:color w:val="FF0000"/>
                <w:sz w:val="22"/>
              </w:rPr>
              <w:t>0</w:t>
            </w:r>
            <w:r w:rsidRPr="00D829D5">
              <w:rPr>
                <w:rFonts w:ascii="Times New Roman" w:hAnsi="Times New Roman" w:hint="eastAsia"/>
                <w:color w:val="FF0000"/>
                <w:sz w:val="22"/>
              </w:rPr>
              <w:t>以下</w:t>
            </w:r>
          </w:p>
        </w:tc>
        <w:tc>
          <w:tcPr>
            <w:tcW w:w="370" w:type="pct"/>
            <w:shd w:val="clear" w:color="auto" w:fill="auto"/>
            <w:vAlign w:val="center"/>
          </w:tcPr>
          <w:p w:rsidR="00D829D5" w:rsidRPr="00F96A11" w:rsidRDefault="00D829D5" w:rsidP="003F239F">
            <w:pPr>
              <w:jc w:val="center"/>
              <w:rPr>
                <w:rFonts w:ascii="Times New Roman" w:hAnsi="Times New Roman"/>
                <w:sz w:val="22"/>
              </w:rPr>
            </w:pPr>
            <w:r w:rsidRPr="00F96A11">
              <w:rPr>
                <w:rFonts w:ascii="Times New Roman" w:hAnsi="Times New Roman" w:hint="eastAsia"/>
                <w:sz w:val="22"/>
              </w:rPr>
              <w:t>2</w:t>
            </w:r>
            <w:r w:rsidRPr="00F96A11">
              <w:rPr>
                <w:rFonts w:ascii="Times New Roman" w:hAnsi="Times New Roman" w:hint="eastAsia"/>
                <w:sz w:val="22"/>
              </w:rPr>
              <w:t>以下</w:t>
            </w:r>
          </w:p>
        </w:tc>
        <w:tc>
          <w:tcPr>
            <w:tcW w:w="475" w:type="pct"/>
            <w:gridSpan w:val="2"/>
            <w:shd w:val="clear" w:color="auto" w:fill="auto"/>
            <w:vAlign w:val="center"/>
          </w:tcPr>
          <w:p w:rsidR="00D829D5" w:rsidRPr="00D829D5" w:rsidRDefault="00D829D5" w:rsidP="00AF64BE">
            <w:pPr>
              <w:jc w:val="center"/>
              <w:rPr>
                <w:rFonts w:ascii="Times New Roman" w:hAnsi="Times New Roman"/>
                <w:color w:val="FF0000"/>
                <w:sz w:val="22"/>
              </w:rPr>
            </w:pPr>
            <w:r w:rsidRPr="00D829D5">
              <w:rPr>
                <w:rFonts w:ascii="Times New Roman" w:hAnsi="Times New Roman" w:hint="eastAsia"/>
                <w:color w:val="FF0000"/>
                <w:sz w:val="22"/>
              </w:rPr>
              <w:t>6700</w:t>
            </w:r>
            <w:r w:rsidRPr="00D829D5">
              <w:rPr>
                <w:rFonts w:ascii="Times New Roman" w:hAnsi="Times New Roman" w:hint="eastAsia"/>
                <w:color w:val="FF0000"/>
                <w:sz w:val="22"/>
              </w:rPr>
              <w:t>以上</w:t>
            </w:r>
          </w:p>
        </w:tc>
        <w:tc>
          <w:tcPr>
            <w:tcW w:w="370" w:type="pct"/>
            <w:shd w:val="clear" w:color="auto" w:fill="auto"/>
            <w:vAlign w:val="center"/>
          </w:tcPr>
          <w:p w:rsidR="00D829D5" w:rsidRPr="006F19F9" w:rsidRDefault="00D829D5" w:rsidP="003F239F">
            <w:pPr>
              <w:jc w:val="center"/>
              <w:rPr>
                <w:rFonts w:ascii="Times New Roman" w:hAnsi="Times New Roman" w:cs="Times New Roman"/>
                <w:sz w:val="22"/>
              </w:rPr>
            </w:pPr>
            <w:r w:rsidRPr="006F19F9">
              <w:rPr>
                <w:rFonts w:ascii="Times New Roman" w:hAnsi="Times New Roman" w:cs="Times New Roman"/>
                <w:sz w:val="22"/>
              </w:rPr>
              <w:t>0.4</w:t>
            </w:r>
            <w:r w:rsidRPr="006F19F9">
              <w:rPr>
                <w:rFonts w:ascii="Times New Roman" w:hAnsi="Times New Roman" w:cs="Times New Roman"/>
                <w:sz w:val="22"/>
              </w:rPr>
              <w:t>以下</w:t>
            </w:r>
          </w:p>
        </w:tc>
        <w:tc>
          <w:tcPr>
            <w:tcW w:w="421" w:type="pct"/>
            <w:shd w:val="clear" w:color="auto" w:fill="auto"/>
            <w:vAlign w:val="center"/>
          </w:tcPr>
          <w:p w:rsidR="00D829D5" w:rsidRPr="008B7027" w:rsidRDefault="00D829D5" w:rsidP="003F239F">
            <w:pPr>
              <w:jc w:val="center"/>
              <w:rPr>
                <w:rFonts w:ascii="Times New Roman" w:hAnsi="Times New Roman"/>
                <w:b/>
                <w:sz w:val="22"/>
              </w:rPr>
            </w:pPr>
            <w:r w:rsidRPr="008B7027">
              <w:rPr>
                <w:rFonts w:ascii="Times New Roman" w:hAnsi="Times New Roman" w:hint="eastAsia"/>
                <w:b/>
                <w:sz w:val="22"/>
              </w:rPr>
              <w:t>150</w:t>
            </w:r>
            <w:r w:rsidRPr="008B7027">
              <w:rPr>
                <w:rFonts w:ascii="Times New Roman" w:hAnsi="Times New Roman" w:hint="eastAsia"/>
                <w:b/>
                <w:sz w:val="22"/>
              </w:rPr>
              <w:t>以上</w:t>
            </w:r>
          </w:p>
        </w:tc>
        <w:tc>
          <w:tcPr>
            <w:tcW w:w="370" w:type="pct"/>
            <w:shd w:val="clear" w:color="auto" w:fill="auto"/>
            <w:vAlign w:val="center"/>
          </w:tcPr>
          <w:p w:rsidR="00D829D5" w:rsidRPr="003749B8" w:rsidRDefault="00D829D5" w:rsidP="003F239F">
            <w:pPr>
              <w:jc w:val="center"/>
              <w:rPr>
                <w:rFonts w:ascii="Times New Roman" w:hAnsi="Times New Roman"/>
                <w:sz w:val="22"/>
              </w:rPr>
            </w:pPr>
            <w:r w:rsidRPr="003749B8">
              <w:rPr>
                <w:rFonts w:ascii="Times New Roman" w:hAnsi="Times New Roman" w:hint="eastAsia"/>
                <w:sz w:val="22"/>
              </w:rPr>
              <w:t>6</w:t>
            </w:r>
            <w:r w:rsidRPr="003749B8">
              <w:rPr>
                <w:rFonts w:ascii="Times New Roman" w:hAnsi="Times New Roman"/>
                <w:sz w:val="22"/>
              </w:rPr>
              <w:t>以下</w:t>
            </w:r>
          </w:p>
        </w:tc>
        <w:tc>
          <w:tcPr>
            <w:tcW w:w="264" w:type="pct"/>
            <w:shd w:val="clear" w:color="auto" w:fill="auto"/>
            <w:vAlign w:val="center"/>
          </w:tcPr>
          <w:p w:rsidR="00D829D5" w:rsidRPr="008069BA" w:rsidRDefault="00D829D5" w:rsidP="008069BA">
            <w:pPr>
              <w:jc w:val="center"/>
              <w:rPr>
                <w:rFonts w:ascii="Times New Roman" w:hAnsi="Times New Roman"/>
                <w:sz w:val="22"/>
              </w:rPr>
            </w:pPr>
          </w:p>
        </w:tc>
        <w:tc>
          <w:tcPr>
            <w:tcW w:w="528" w:type="pct"/>
            <w:shd w:val="clear" w:color="auto" w:fill="auto"/>
            <w:vAlign w:val="center"/>
          </w:tcPr>
          <w:p w:rsidR="00D829D5" w:rsidRPr="00931949" w:rsidRDefault="00D829D5" w:rsidP="003F239F">
            <w:pPr>
              <w:jc w:val="center"/>
              <w:rPr>
                <w:rFonts w:ascii="Times New Roman" w:hAnsi="Times New Roman"/>
                <w:sz w:val="22"/>
              </w:rPr>
            </w:pPr>
            <w:r w:rsidRPr="00931949">
              <w:rPr>
                <w:rFonts w:ascii="Times New Roman" w:hAnsi="Times New Roman" w:hint="eastAsia"/>
                <w:sz w:val="22"/>
              </w:rPr>
              <w:t>0.05</w:t>
            </w:r>
            <w:r w:rsidRPr="00931949">
              <w:rPr>
                <w:rFonts w:ascii="Times New Roman" w:hAnsi="Times New Roman"/>
                <w:sz w:val="22"/>
              </w:rPr>
              <w:t>以上</w:t>
            </w:r>
          </w:p>
        </w:tc>
        <w:tc>
          <w:tcPr>
            <w:tcW w:w="475" w:type="pct"/>
            <w:vAlign w:val="center"/>
          </w:tcPr>
          <w:p w:rsidR="00D829D5" w:rsidRPr="004549B6" w:rsidRDefault="00D829D5" w:rsidP="00423E26">
            <w:pPr>
              <w:jc w:val="center"/>
              <w:rPr>
                <w:rFonts w:ascii="Times New Roman" w:hAnsi="Times New Roman"/>
                <w:sz w:val="22"/>
              </w:rPr>
            </w:pPr>
            <w:r w:rsidRPr="004549B6">
              <w:rPr>
                <w:rFonts w:ascii="Times New Roman" w:hAnsi="Times New Roman" w:hint="eastAsia"/>
                <w:sz w:val="22"/>
              </w:rPr>
              <w:t>90-92</w:t>
            </w:r>
          </w:p>
        </w:tc>
        <w:tc>
          <w:tcPr>
            <w:tcW w:w="475" w:type="pct"/>
            <w:vAlign w:val="center"/>
          </w:tcPr>
          <w:p w:rsidR="00D829D5" w:rsidRPr="004303A9" w:rsidRDefault="00D829D5" w:rsidP="00D9232E">
            <w:pPr>
              <w:jc w:val="center"/>
              <w:rPr>
                <w:rFonts w:ascii="Times New Roman" w:hAnsi="Times New Roman"/>
                <w:sz w:val="22"/>
              </w:rPr>
            </w:pPr>
            <w:r w:rsidRPr="004303A9">
              <w:rPr>
                <w:rFonts w:ascii="Times New Roman" w:hAnsi="Times New Roman" w:hint="eastAsia"/>
                <w:sz w:val="22"/>
              </w:rPr>
              <w:t>2</w:t>
            </w:r>
            <w:r w:rsidRPr="004303A9">
              <w:rPr>
                <w:rFonts w:ascii="Times New Roman" w:hAnsi="Times New Roman"/>
                <w:sz w:val="22"/>
              </w:rPr>
              <w:t>.</w:t>
            </w:r>
            <w:r w:rsidRPr="004303A9">
              <w:rPr>
                <w:rFonts w:ascii="Times New Roman" w:hAnsi="Times New Roman" w:hint="eastAsia"/>
                <w:sz w:val="22"/>
              </w:rPr>
              <w:t>5</w:t>
            </w:r>
            <w:r w:rsidRPr="004303A9">
              <w:rPr>
                <w:rFonts w:ascii="Times New Roman" w:hAnsi="Times New Roman" w:hint="eastAsia"/>
                <w:sz w:val="22"/>
              </w:rPr>
              <w:t>以上</w:t>
            </w:r>
          </w:p>
        </w:tc>
        <w:tc>
          <w:tcPr>
            <w:tcW w:w="579" w:type="pct"/>
            <w:shd w:val="clear" w:color="auto" w:fill="auto"/>
            <w:vAlign w:val="center"/>
          </w:tcPr>
          <w:p w:rsidR="00D829D5" w:rsidRPr="00D9232E" w:rsidRDefault="00D829D5" w:rsidP="00423E26">
            <w:pPr>
              <w:jc w:val="center"/>
              <w:rPr>
                <w:rFonts w:ascii="Times New Roman" w:hAnsi="Times New Roman"/>
                <w:b/>
                <w:sz w:val="22"/>
              </w:rPr>
            </w:pPr>
            <w:r w:rsidRPr="00D9232E">
              <w:rPr>
                <w:rFonts w:ascii="Times New Roman" w:hAnsi="Times New Roman" w:hint="eastAsia"/>
                <w:b/>
                <w:sz w:val="22"/>
              </w:rPr>
              <w:t>80</w:t>
            </w:r>
            <w:r w:rsidRPr="00D9232E">
              <w:rPr>
                <w:rFonts w:ascii="Times New Roman" w:hAnsi="Times New Roman" w:hint="eastAsia"/>
                <w:b/>
                <w:sz w:val="22"/>
              </w:rPr>
              <w:t>以上</w:t>
            </w:r>
          </w:p>
        </w:tc>
      </w:tr>
      <w:tr w:rsidR="00D829D5" w:rsidRPr="00604E45" w:rsidTr="001824FC">
        <w:tc>
          <w:tcPr>
            <w:tcW w:w="199" w:type="pct"/>
            <w:vMerge w:val="restart"/>
            <w:shd w:val="clear" w:color="auto" w:fill="auto"/>
            <w:noWrap/>
            <w:vAlign w:val="center"/>
            <w:hideMark/>
          </w:tcPr>
          <w:p w:rsidR="00D829D5" w:rsidRPr="00604E45" w:rsidRDefault="00D829D5" w:rsidP="00C75097">
            <w:pPr>
              <w:jc w:val="center"/>
              <w:rPr>
                <w:rFonts w:ascii="Times New Roman" w:hAnsi="Times New Roman"/>
                <w:sz w:val="24"/>
              </w:rPr>
            </w:pPr>
            <w:r>
              <w:rPr>
                <w:rFonts w:ascii="Times New Roman" w:hAnsi="Times New Roman" w:hint="eastAsia"/>
                <w:sz w:val="24"/>
              </w:rPr>
              <w:t>不織布</w:t>
            </w:r>
          </w:p>
        </w:tc>
        <w:tc>
          <w:tcPr>
            <w:tcW w:w="474" w:type="pct"/>
            <w:shd w:val="clear" w:color="auto" w:fill="auto"/>
            <w:vAlign w:val="center"/>
          </w:tcPr>
          <w:p w:rsidR="00D829D5" w:rsidRPr="00F96A11" w:rsidRDefault="00D829D5" w:rsidP="003F239F">
            <w:pPr>
              <w:jc w:val="center"/>
              <w:rPr>
                <w:rFonts w:ascii="Times New Roman" w:hAnsi="Times New Roman"/>
                <w:sz w:val="22"/>
              </w:rPr>
            </w:pPr>
            <w:r w:rsidRPr="00F96A11">
              <w:rPr>
                <w:rFonts w:ascii="Times New Roman" w:hAnsi="Times New Roman" w:hint="eastAsia"/>
                <w:sz w:val="22"/>
              </w:rPr>
              <w:t>0.90</w:t>
            </w:r>
            <w:r w:rsidRPr="00F96A11">
              <w:rPr>
                <w:rFonts w:ascii="Times New Roman" w:hAnsi="Times New Roman" w:hint="eastAsia"/>
                <w:sz w:val="22"/>
              </w:rPr>
              <w:t>以上</w:t>
            </w:r>
          </w:p>
        </w:tc>
        <w:tc>
          <w:tcPr>
            <w:tcW w:w="370" w:type="pct"/>
            <w:shd w:val="clear" w:color="auto" w:fill="auto"/>
            <w:vAlign w:val="center"/>
          </w:tcPr>
          <w:p w:rsidR="00D829D5" w:rsidRPr="00990152" w:rsidRDefault="00D829D5" w:rsidP="003F239F">
            <w:pPr>
              <w:jc w:val="center"/>
              <w:rPr>
                <w:rFonts w:ascii="Times New Roman" w:hAnsi="Times New Roman" w:cs="Times New Roman"/>
                <w:sz w:val="22"/>
              </w:rPr>
            </w:pPr>
            <w:r w:rsidRPr="00990152">
              <w:rPr>
                <w:rFonts w:ascii="Times New Roman" w:hAnsi="Times New Roman" w:cs="Times New Roman"/>
                <w:sz w:val="22"/>
              </w:rPr>
              <w:t>10</w:t>
            </w:r>
            <w:r w:rsidRPr="00990152">
              <w:rPr>
                <w:rFonts w:ascii="Times New Roman" w:hAnsi="Times New Roman" w:cs="Times New Roman"/>
                <w:sz w:val="22"/>
              </w:rPr>
              <w:t>以上</w:t>
            </w:r>
          </w:p>
        </w:tc>
        <w:tc>
          <w:tcPr>
            <w:tcW w:w="475" w:type="pct"/>
            <w:gridSpan w:val="2"/>
            <w:shd w:val="clear" w:color="auto" w:fill="auto"/>
            <w:vAlign w:val="center"/>
          </w:tcPr>
          <w:p w:rsidR="00D829D5" w:rsidRPr="00FA685D" w:rsidRDefault="00D829D5" w:rsidP="003F239F">
            <w:pPr>
              <w:jc w:val="center"/>
              <w:rPr>
                <w:rFonts w:ascii="Times New Roman" w:hAnsi="Times New Roman"/>
                <w:sz w:val="22"/>
              </w:rPr>
            </w:pPr>
            <w:r w:rsidRPr="00FA685D">
              <w:rPr>
                <w:rFonts w:ascii="Times New Roman" w:hAnsi="Times New Roman" w:hint="eastAsia"/>
                <w:sz w:val="22"/>
              </w:rPr>
              <w:t>2500</w:t>
            </w:r>
            <w:r w:rsidRPr="00FA685D">
              <w:rPr>
                <w:rFonts w:ascii="Times New Roman" w:hAnsi="Times New Roman"/>
                <w:sz w:val="22"/>
              </w:rPr>
              <w:t>以下</w:t>
            </w:r>
          </w:p>
        </w:tc>
        <w:tc>
          <w:tcPr>
            <w:tcW w:w="370" w:type="pct"/>
            <w:shd w:val="clear" w:color="auto" w:fill="auto"/>
            <w:vAlign w:val="center"/>
          </w:tcPr>
          <w:p w:rsidR="00D829D5" w:rsidRPr="004549B6" w:rsidRDefault="00D829D5" w:rsidP="003F239F">
            <w:pPr>
              <w:jc w:val="center"/>
              <w:rPr>
                <w:rFonts w:ascii="Times New Roman" w:hAnsi="Times New Roman"/>
                <w:color w:val="FF0000"/>
                <w:sz w:val="22"/>
              </w:rPr>
            </w:pPr>
            <w:r w:rsidRPr="004549B6">
              <w:rPr>
                <w:rFonts w:ascii="Times New Roman" w:hAnsi="Times New Roman" w:hint="eastAsia"/>
                <w:color w:val="FF0000"/>
                <w:sz w:val="22"/>
              </w:rPr>
              <w:t>1</w:t>
            </w:r>
            <w:r w:rsidRPr="004549B6">
              <w:rPr>
                <w:rFonts w:ascii="Times New Roman" w:hAnsi="Times New Roman" w:hint="eastAsia"/>
                <w:color w:val="FF0000"/>
                <w:sz w:val="22"/>
              </w:rPr>
              <w:t>以上</w:t>
            </w:r>
          </w:p>
        </w:tc>
        <w:tc>
          <w:tcPr>
            <w:tcW w:w="421" w:type="pct"/>
            <w:shd w:val="clear" w:color="auto" w:fill="auto"/>
            <w:vAlign w:val="center"/>
          </w:tcPr>
          <w:p w:rsidR="00D829D5" w:rsidRPr="00C906C2" w:rsidRDefault="00D829D5" w:rsidP="003F239F">
            <w:pPr>
              <w:jc w:val="center"/>
              <w:rPr>
                <w:rFonts w:ascii="Times New Roman" w:hAnsi="Times New Roman"/>
                <w:sz w:val="22"/>
              </w:rPr>
            </w:pPr>
            <w:r w:rsidRPr="00C906C2">
              <w:rPr>
                <w:rFonts w:ascii="Times New Roman" w:hAnsi="Times New Roman" w:hint="eastAsia"/>
                <w:sz w:val="22"/>
              </w:rPr>
              <w:t>3</w:t>
            </w:r>
            <w:r w:rsidRPr="00C906C2">
              <w:rPr>
                <w:rFonts w:ascii="Times New Roman" w:hAnsi="Times New Roman" w:hint="eastAsia"/>
                <w:sz w:val="22"/>
              </w:rPr>
              <w:t>以下</w:t>
            </w:r>
          </w:p>
        </w:tc>
        <w:tc>
          <w:tcPr>
            <w:tcW w:w="370" w:type="pct"/>
            <w:shd w:val="clear" w:color="auto" w:fill="auto"/>
            <w:vAlign w:val="center"/>
          </w:tcPr>
          <w:p w:rsidR="00D829D5" w:rsidRPr="003749B8" w:rsidRDefault="00D829D5" w:rsidP="003F239F">
            <w:pPr>
              <w:jc w:val="center"/>
              <w:rPr>
                <w:rFonts w:ascii="Times New Roman" w:hAnsi="Times New Roman"/>
                <w:sz w:val="22"/>
              </w:rPr>
            </w:pPr>
            <w:r w:rsidRPr="003749B8">
              <w:rPr>
                <w:rFonts w:ascii="Times New Roman" w:hAnsi="Times New Roman" w:hint="eastAsia"/>
                <w:sz w:val="22"/>
              </w:rPr>
              <w:t>8</w:t>
            </w:r>
            <w:r w:rsidRPr="003749B8">
              <w:rPr>
                <w:rFonts w:ascii="Times New Roman" w:hAnsi="Times New Roman"/>
                <w:sz w:val="22"/>
              </w:rPr>
              <w:t>以上</w:t>
            </w:r>
          </w:p>
        </w:tc>
        <w:tc>
          <w:tcPr>
            <w:tcW w:w="264" w:type="pct"/>
            <w:shd w:val="clear" w:color="auto" w:fill="auto"/>
            <w:vAlign w:val="center"/>
          </w:tcPr>
          <w:p w:rsidR="00D829D5" w:rsidRPr="008069BA" w:rsidRDefault="00D829D5" w:rsidP="008069BA">
            <w:pPr>
              <w:jc w:val="center"/>
              <w:rPr>
                <w:rFonts w:ascii="Times New Roman" w:hAnsi="Times New Roman"/>
                <w:sz w:val="22"/>
              </w:rPr>
            </w:pPr>
          </w:p>
        </w:tc>
        <w:tc>
          <w:tcPr>
            <w:tcW w:w="528" w:type="pct"/>
            <w:shd w:val="clear" w:color="auto" w:fill="auto"/>
            <w:vAlign w:val="center"/>
          </w:tcPr>
          <w:p w:rsidR="00D829D5" w:rsidRPr="00480DE4" w:rsidRDefault="00D829D5" w:rsidP="003F239F">
            <w:pPr>
              <w:jc w:val="center"/>
              <w:rPr>
                <w:rFonts w:ascii="Times New Roman" w:hAnsi="Times New Roman"/>
                <w:sz w:val="22"/>
              </w:rPr>
            </w:pPr>
            <w:r w:rsidRPr="00480DE4">
              <w:rPr>
                <w:rFonts w:ascii="Times New Roman" w:hAnsi="Times New Roman"/>
                <w:sz w:val="22"/>
              </w:rPr>
              <w:t>0.08</w:t>
            </w:r>
            <w:r w:rsidRPr="00480DE4">
              <w:rPr>
                <w:rFonts w:ascii="Times New Roman" w:hAnsi="Times New Roman"/>
                <w:sz w:val="22"/>
              </w:rPr>
              <w:t>以下</w:t>
            </w:r>
          </w:p>
        </w:tc>
        <w:tc>
          <w:tcPr>
            <w:tcW w:w="475" w:type="pct"/>
            <w:vAlign w:val="center"/>
          </w:tcPr>
          <w:p w:rsidR="00D829D5" w:rsidRPr="00A05CFC" w:rsidRDefault="00D829D5" w:rsidP="00D9232E">
            <w:pPr>
              <w:jc w:val="center"/>
              <w:rPr>
                <w:rFonts w:ascii="Times New Roman" w:hAnsi="Times New Roman"/>
                <w:sz w:val="22"/>
              </w:rPr>
            </w:pPr>
            <w:r w:rsidRPr="00A05CFC">
              <w:rPr>
                <w:rFonts w:ascii="Times New Roman" w:hAnsi="Times New Roman" w:hint="eastAsia"/>
                <w:sz w:val="22"/>
              </w:rPr>
              <w:t>7</w:t>
            </w:r>
            <w:r w:rsidRPr="00A05CFC">
              <w:rPr>
                <w:rFonts w:ascii="Times New Roman" w:hAnsi="Times New Roman"/>
                <w:sz w:val="22"/>
              </w:rPr>
              <w:t>0</w:t>
            </w:r>
            <w:r w:rsidRPr="00A05CFC">
              <w:rPr>
                <w:rFonts w:ascii="Times New Roman" w:hAnsi="Times New Roman"/>
                <w:sz w:val="22"/>
              </w:rPr>
              <w:t>以上</w:t>
            </w:r>
          </w:p>
        </w:tc>
        <w:tc>
          <w:tcPr>
            <w:tcW w:w="475" w:type="pct"/>
            <w:vAlign w:val="center"/>
          </w:tcPr>
          <w:p w:rsidR="00D829D5" w:rsidRPr="0083715C" w:rsidRDefault="00D829D5" w:rsidP="00D9232E">
            <w:pPr>
              <w:jc w:val="center"/>
              <w:rPr>
                <w:rFonts w:ascii="Times New Roman" w:hAnsi="Times New Roman"/>
                <w:sz w:val="22"/>
              </w:rPr>
            </w:pPr>
            <w:r w:rsidRPr="0083715C">
              <w:rPr>
                <w:rFonts w:ascii="Times New Roman" w:hAnsi="Times New Roman" w:hint="eastAsia"/>
                <w:sz w:val="22"/>
              </w:rPr>
              <w:t>0</w:t>
            </w:r>
            <w:r w:rsidRPr="0083715C">
              <w:rPr>
                <w:rFonts w:ascii="Times New Roman" w:hAnsi="Times New Roman"/>
                <w:sz w:val="22"/>
              </w:rPr>
              <w:t>.</w:t>
            </w:r>
            <w:r w:rsidRPr="0083715C">
              <w:rPr>
                <w:rFonts w:ascii="Times New Roman" w:hAnsi="Times New Roman" w:hint="eastAsia"/>
                <w:sz w:val="22"/>
              </w:rPr>
              <w:t>0</w:t>
            </w:r>
            <w:r w:rsidRPr="0083715C">
              <w:rPr>
                <w:rFonts w:ascii="Times New Roman" w:hAnsi="Times New Roman"/>
                <w:sz w:val="22"/>
              </w:rPr>
              <w:t>8</w:t>
            </w:r>
            <w:r w:rsidRPr="0083715C">
              <w:rPr>
                <w:rFonts w:ascii="Times New Roman" w:hAnsi="Times New Roman" w:hint="eastAsia"/>
                <w:sz w:val="22"/>
              </w:rPr>
              <w:t>以下</w:t>
            </w:r>
          </w:p>
        </w:tc>
        <w:tc>
          <w:tcPr>
            <w:tcW w:w="579" w:type="pct"/>
            <w:shd w:val="clear" w:color="auto" w:fill="auto"/>
            <w:vAlign w:val="center"/>
          </w:tcPr>
          <w:p w:rsidR="00D829D5" w:rsidRPr="00D9232E" w:rsidRDefault="00D829D5" w:rsidP="00423E26">
            <w:pPr>
              <w:jc w:val="center"/>
              <w:rPr>
                <w:rFonts w:ascii="Times New Roman" w:hAnsi="Times New Roman"/>
                <w:b/>
                <w:sz w:val="22"/>
              </w:rPr>
            </w:pPr>
            <w:r w:rsidRPr="00D9232E">
              <w:rPr>
                <w:rFonts w:ascii="Times New Roman" w:hAnsi="Times New Roman" w:hint="eastAsia"/>
                <w:b/>
                <w:sz w:val="22"/>
              </w:rPr>
              <w:t>6</w:t>
            </w:r>
            <w:r w:rsidRPr="00D9232E">
              <w:rPr>
                <w:rFonts w:ascii="Times New Roman" w:hAnsi="Times New Roman" w:hint="eastAsia"/>
                <w:b/>
                <w:sz w:val="22"/>
              </w:rPr>
              <w:t>以下</w:t>
            </w:r>
          </w:p>
        </w:tc>
      </w:tr>
      <w:tr w:rsidR="00D829D5" w:rsidRPr="00604E45" w:rsidTr="001824FC">
        <w:tc>
          <w:tcPr>
            <w:tcW w:w="199" w:type="pct"/>
            <w:vMerge/>
            <w:shd w:val="clear" w:color="auto" w:fill="auto"/>
            <w:noWrap/>
          </w:tcPr>
          <w:p w:rsidR="00D829D5" w:rsidRPr="00604E45" w:rsidRDefault="00D829D5" w:rsidP="007B0C76">
            <w:pPr>
              <w:jc w:val="center"/>
              <w:rPr>
                <w:rFonts w:ascii="Times New Roman" w:hAnsi="Times New Roman"/>
                <w:sz w:val="24"/>
              </w:rPr>
            </w:pPr>
          </w:p>
        </w:tc>
        <w:tc>
          <w:tcPr>
            <w:tcW w:w="474" w:type="pct"/>
            <w:shd w:val="clear" w:color="auto" w:fill="auto"/>
            <w:vAlign w:val="center"/>
          </w:tcPr>
          <w:p w:rsidR="00D829D5" w:rsidRPr="00F96A11" w:rsidRDefault="00D829D5" w:rsidP="003F239F">
            <w:pPr>
              <w:jc w:val="center"/>
              <w:rPr>
                <w:rFonts w:ascii="Times New Roman" w:hAnsi="Times New Roman"/>
                <w:sz w:val="22"/>
              </w:rPr>
            </w:pPr>
            <w:r w:rsidRPr="00F96A11">
              <w:rPr>
                <w:rFonts w:ascii="Times New Roman" w:hAnsi="Times New Roman" w:hint="eastAsia"/>
                <w:sz w:val="22"/>
              </w:rPr>
              <w:t>0.90-0.86</w:t>
            </w:r>
          </w:p>
        </w:tc>
        <w:tc>
          <w:tcPr>
            <w:tcW w:w="370" w:type="pct"/>
            <w:shd w:val="clear" w:color="auto" w:fill="auto"/>
            <w:vAlign w:val="center"/>
          </w:tcPr>
          <w:p w:rsidR="00D829D5" w:rsidRPr="00990152" w:rsidRDefault="00D829D5" w:rsidP="003F239F">
            <w:pPr>
              <w:jc w:val="center"/>
              <w:rPr>
                <w:rFonts w:ascii="Times New Roman" w:hAnsi="Times New Roman" w:cs="Times New Roman"/>
                <w:sz w:val="22"/>
              </w:rPr>
            </w:pPr>
            <w:r w:rsidRPr="00990152">
              <w:rPr>
                <w:rFonts w:ascii="Times New Roman" w:hAnsi="Times New Roman" w:cs="Times New Roman"/>
                <w:sz w:val="22"/>
              </w:rPr>
              <w:t>10-8</w:t>
            </w:r>
          </w:p>
        </w:tc>
        <w:tc>
          <w:tcPr>
            <w:tcW w:w="475" w:type="pct"/>
            <w:gridSpan w:val="2"/>
            <w:shd w:val="clear" w:color="auto" w:fill="auto"/>
            <w:vAlign w:val="center"/>
          </w:tcPr>
          <w:p w:rsidR="00D829D5" w:rsidRPr="00FA685D" w:rsidRDefault="00D829D5" w:rsidP="003F239F">
            <w:pPr>
              <w:jc w:val="center"/>
              <w:rPr>
                <w:rFonts w:ascii="Times New Roman" w:hAnsi="Times New Roman"/>
                <w:sz w:val="22"/>
              </w:rPr>
            </w:pPr>
            <w:r w:rsidRPr="00FA685D">
              <w:rPr>
                <w:rFonts w:ascii="Times New Roman" w:hAnsi="Times New Roman" w:hint="eastAsia"/>
                <w:sz w:val="22"/>
              </w:rPr>
              <w:t>3000</w:t>
            </w:r>
            <w:r w:rsidRPr="00FA685D">
              <w:rPr>
                <w:rFonts w:ascii="Times New Roman" w:hAnsi="Times New Roman"/>
                <w:sz w:val="22"/>
              </w:rPr>
              <w:t>-</w:t>
            </w:r>
            <w:r w:rsidRPr="00FA685D">
              <w:rPr>
                <w:rFonts w:ascii="Times New Roman" w:hAnsi="Times New Roman" w:hint="eastAsia"/>
                <w:sz w:val="22"/>
              </w:rPr>
              <w:t>2500</w:t>
            </w:r>
          </w:p>
        </w:tc>
        <w:tc>
          <w:tcPr>
            <w:tcW w:w="370" w:type="pct"/>
            <w:shd w:val="clear" w:color="auto" w:fill="auto"/>
            <w:vAlign w:val="center"/>
          </w:tcPr>
          <w:p w:rsidR="00D829D5" w:rsidRPr="004549B6" w:rsidRDefault="00D829D5" w:rsidP="003F239F">
            <w:pPr>
              <w:jc w:val="center"/>
              <w:rPr>
                <w:rFonts w:ascii="Times New Roman" w:hAnsi="Times New Roman"/>
                <w:color w:val="FF0000"/>
                <w:sz w:val="22"/>
              </w:rPr>
            </w:pPr>
            <w:r w:rsidRPr="004549B6">
              <w:rPr>
                <w:rFonts w:ascii="Times New Roman" w:hAnsi="Times New Roman" w:hint="eastAsia"/>
                <w:color w:val="FF0000"/>
                <w:sz w:val="22"/>
              </w:rPr>
              <w:t>0.8-1.0</w:t>
            </w:r>
          </w:p>
        </w:tc>
        <w:tc>
          <w:tcPr>
            <w:tcW w:w="421" w:type="pct"/>
            <w:shd w:val="clear" w:color="auto" w:fill="auto"/>
            <w:vAlign w:val="center"/>
          </w:tcPr>
          <w:p w:rsidR="00D829D5" w:rsidRPr="00C906C2" w:rsidRDefault="00D829D5" w:rsidP="003F239F">
            <w:pPr>
              <w:jc w:val="center"/>
              <w:rPr>
                <w:rFonts w:ascii="Times New Roman" w:hAnsi="Times New Roman"/>
                <w:sz w:val="22"/>
              </w:rPr>
            </w:pPr>
            <w:r w:rsidRPr="00C906C2">
              <w:rPr>
                <w:rFonts w:ascii="Times New Roman" w:hAnsi="Times New Roman" w:hint="eastAsia"/>
                <w:sz w:val="22"/>
              </w:rPr>
              <w:t>3</w:t>
            </w:r>
            <w:r w:rsidRPr="00C906C2">
              <w:rPr>
                <w:rFonts w:ascii="Times New Roman" w:hAnsi="Times New Roman"/>
                <w:sz w:val="22"/>
              </w:rPr>
              <w:t>-</w:t>
            </w:r>
            <w:r w:rsidRPr="00C906C2">
              <w:rPr>
                <w:rFonts w:ascii="Times New Roman" w:hAnsi="Times New Roman" w:hint="eastAsia"/>
                <w:sz w:val="22"/>
              </w:rPr>
              <w:t>6</w:t>
            </w:r>
          </w:p>
        </w:tc>
        <w:tc>
          <w:tcPr>
            <w:tcW w:w="370" w:type="pct"/>
            <w:shd w:val="clear" w:color="auto" w:fill="auto"/>
            <w:vAlign w:val="center"/>
          </w:tcPr>
          <w:p w:rsidR="00D829D5" w:rsidRPr="003749B8" w:rsidRDefault="00D829D5" w:rsidP="003F239F">
            <w:pPr>
              <w:jc w:val="center"/>
              <w:rPr>
                <w:rFonts w:ascii="Times New Roman" w:hAnsi="Times New Roman"/>
                <w:sz w:val="22"/>
              </w:rPr>
            </w:pPr>
            <w:r w:rsidRPr="003749B8">
              <w:rPr>
                <w:rFonts w:ascii="Times New Roman" w:hAnsi="Times New Roman" w:hint="eastAsia"/>
                <w:sz w:val="22"/>
              </w:rPr>
              <w:t>6-8</w:t>
            </w:r>
          </w:p>
        </w:tc>
        <w:tc>
          <w:tcPr>
            <w:tcW w:w="264" w:type="pct"/>
            <w:shd w:val="clear" w:color="auto" w:fill="auto"/>
            <w:vAlign w:val="center"/>
          </w:tcPr>
          <w:p w:rsidR="00D829D5" w:rsidRPr="008069BA" w:rsidRDefault="00D829D5" w:rsidP="008069BA">
            <w:pPr>
              <w:jc w:val="center"/>
              <w:rPr>
                <w:rFonts w:ascii="Times New Roman" w:hAnsi="Times New Roman"/>
                <w:sz w:val="22"/>
              </w:rPr>
            </w:pPr>
          </w:p>
        </w:tc>
        <w:tc>
          <w:tcPr>
            <w:tcW w:w="528" w:type="pct"/>
            <w:shd w:val="clear" w:color="auto" w:fill="auto"/>
            <w:vAlign w:val="center"/>
          </w:tcPr>
          <w:p w:rsidR="00D829D5" w:rsidRPr="00480DE4" w:rsidRDefault="00D829D5" w:rsidP="003F239F">
            <w:pPr>
              <w:jc w:val="center"/>
              <w:rPr>
                <w:rFonts w:ascii="Times New Roman" w:hAnsi="Times New Roman"/>
                <w:b/>
                <w:sz w:val="22"/>
              </w:rPr>
            </w:pPr>
            <w:r w:rsidRPr="00480DE4">
              <w:rPr>
                <w:rFonts w:ascii="Times New Roman" w:hAnsi="Times New Roman"/>
                <w:b/>
                <w:sz w:val="22"/>
              </w:rPr>
              <w:t>0.08-0.1</w:t>
            </w:r>
            <w:r w:rsidRPr="00480DE4">
              <w:rPr>
                <w:rFonts w:ascii="Times New Roman" w:hAnsi="Times New Roman" w:hint="eastAsia"/>
                <w:b/>
                <w:sz w:val="22"/>
              </w:rPr>
              <w:t>2</w:t>
            </w:r>
          </w:p>
        </w:tc>
        <w:tc>
          <w:tcPr>
            <w:tcW w:w="475" w:type="pct"/>
            <w:vAlign w:val="center"/>
          </w:tcPr>
          <w:p w:rsidR="00D829D5" w:rsidRPr="00A05CFC" w:rsidRDefault="00D829D5" w:rsidP="00D9232E">
            <w:pPr>
              <w:jc w:val="center"/>
              <w:rPr>
                <w:rFonts w:ascii="Times New Roman" w:hAnsi="Times New Roman"/>
                <w:sz w:val="22"/>
              </w:rPr>
            </w:pPr>
            <w:r w:rsidRPr="00A05CFC">
              <w:rPr>
                <w:rFonts w:ascii="Times New Roman" w:hAnsi="Times New Roman" w:hint="eastAsia"/>
                <w:sz w:val="22"/>
              </w:rPr>
              <w:t>5</w:t>
            </w:r>
            <w:r w:rsidRPr="00A05CFC">
              <w:rPr>
                <w:rFonts w:ascii="Times New Roman" w:hAnsi="Times New Roman"/>
                <w:sz w:val="22"/>
              </w:rPr>
              <w:t>0-70</w:t>
            </w:r>
          </w:p>
        </w:tc>
        <w:tc>
          <w:tcPr>
            <w:tcW w:w="475" w:type="pct"/>
            <w:vAlign w:val="center"/>
          </w:tcPr>
          <w:p w:rsidR="00D829D5" w:rsidRPr="0083715C" w:rsidRDefault="00D829D5" w:rsidP="00D9232E">
            <w:pPr>
              <w:jc w:val="center"/>
              <w:rPr>
                <w:rFonts w:ascii="Times New Roman" w:hAnsi="Times New Roman"/>
                <w:sz w:val="22"/>
              </w:rPr>
            </w:pPr>
            <w:r w:rsidRPr="0083715C">
              <w:rPr>
                <w:rFonts w:ascii="Times New Roman" w:hAnsi="Times New Roman" w:hint="eastAsia"/>
                <w:sz w:val="22"/>
              </w:rPr>
              <w:t>0</w:t>
            </w:r>
            <w:r w:rsidRPr="0083715C">
              <w:rPr>
                <w:rFonts w:ascii="Times New Roman" w:hAnsi="Times New Roman"/>
                <w:sz w:val="22"/>
              </w:rPr>
              <w:t>.8</w:t>
            </w:r>
            <w:r w:rsidRPr="0083715C">
              <w:rPr>
                <w:rFonts w:ascii="Times New Roman" w:hAnsi="Times New Roman" w:hint="eastAsia"/>
                <w:sz w:val="22"/>
              </w:rPr>
              <w:t>0</w:t>
            </w:r>
            <w:r w:rsidRPr="0083715C">
              <w:rPr>
                <w:rFonts w:ascii="Times New Roman" w:hAnsi="Times New Roman"/>
                <w:sz w:val="22"/>
              </w:rPr>
              <w:t>-0.85</w:t>
            </w:r>
          </w:p>
        </w:tc>
        <w:tc>
          <w:tcPr>
            <w:tcW w:w="579" w:type="pct"/>
            <w:shd w:val="clear" w:color="auto" w:fill="auto"/>
            <w:vAlign w:val="center"/>
          </w:tcPr>
          <w:p w:rsidR="00D829D5" w:rsidRPr="00D9232E" w:rsidRDefault="00D829D5" w:rsidP="00D9232E">
            <w:pPr>
              <w:jc w:val="center"/>
              <w:rPr>
                <w:rFonts w:ascii="Times New Roman" w:hAnsi="Times New Roman"/>
                <w:sz w:val="22"/>
              </w:rPr>
            </w:pPr>
            <w:r w:rsidRPr="00D9232E">
              <w:rPr>
                <w:rFonts w:ascii="Times New Roman" w:hAnsi="Times New Roman" w:hint="eastAsia"/>
                <w:sz w:val="22"/>
              </w:rPr>
              <w:t>6-18</w:t>
            </w:r>
          </w:p>
        </w:tc>
      </w:tr>
      <w:tr w:rsidR="00D829D5" w:rsidRPr="00604E45" w:rsidTr="001824FC">
        <w:tc>
          <w:tcPr>
            <w:tcW w:w="199" w:type="pct"/>
            <w:vMerge/>
            <w:shd w:val="clear" w:color="auto" w:fill="auto"/>
            <w:noWrap/>
          </w:tcPr>
          <w:p w:rsidR="00D829D5" w:rsidRPr="00604E45" w:rsidRDefault="00D829D5" w:rsidP="007B0C76">
            <w:pPr>
              <w:jc w:val="center"/>
              <w:rPr>
                <w:rFonts w:ascii="Times New Roman" w:hAnsi="Times New Roman"/>
                <w:sz w:val="24"/>
              </w:rPr>
            </w:pPr>
          </w:p>
        </w:tc>
        <w:tc>
          <w:tcPr>
            <w:tcW w:w="474" w:type="pct"/>
            <w:shd w:val="clear" w:color="auto" w:fill="auto"/>
            <w:vAlign w:val="center"/>
          </w:tcPr>
          <w:p w:rsidR="00D829D5" w:rsidRPr="00F96A11" w:rsidRDefault="00D829D5" w:rsidP="003F239F">
            <w:pPr>
              <w:jc w:val="center"/>
              <w:rPr>
                <w:rFonts w:ascii="Times New Roman" w:hAnsi="Times New Roman"/>
                <w:sz w:val="22"/>
              </w:rPr>
            </w:pPr>
            <w:r w:rsidRPr="00F96A11">
              <w:rPr>
                <w:rFonts w:ascii="Times New Roman" w:hAnsi="Times New Roman" w:hint="eastAsia"/>
                <w:sz w:val="22"/>
              </w:rPr>
              <w:t>0.86</w:t>
            </w:r>
            <w:r w:rsidRPr="00F96A11">
              <w:rPr>
                <w:rFonts w:ascii="Times New Roman" w:hAnsi="Times New Roman"/>
                <w:sz w:val="22"/>
              </w:rPr>
              <w:t>-</w:t>
            </w:r>
            <w:r w:rsidRPr="00F96A11">
              <w:rPr>
                <w:rFonts w:ascii="Times New Roman" w:hAnsi="Times New Roman" w:hint="eastAsia"/>
                <w:sz w:val="22"/>
              </w:rPr>
              <w:t>0.84</w:t>
            </w:r>
          </w:p>
        </w:tc>
        <w:tc>
          <w:tcPr>
            <w:tcW w:w="370" w:type="pct"/>
            <w:shd w:val="clear" w:color="auto" w:fill="auto"/>
            <w:vAlign w:val="center"/>
          </w:tcPr>
          <w:p w:rsidR="00D829D5" w:rsidRPr="00990152" w:rsidRDefault="00D829D5" w:rsidP="003F239F">
            <w:pPr>
              <w:jc w:val="center"/>
              <w:rPr>
                <w:rFonts w:ascii="Times New Roman" w:hAnsi="Times New Roman" w:cs="Times New Roman"/>
                <w:b/>
                <w:sz w:val="22"/>
              </w:rPr>
            </w:pPr>
            <w:r w:rsidRPr="00990152">
              <w:rPr>
                <w:rFonts w:ascii="Times New Roman" w:hAnsi="Times New Roman" w:cs="Times New Roman"/>
                <w:b/>
                <w:sz w:val="22"/>
              </w:rPr>
              <w:t>8-6</w:t>
            </w:r>
          </w:p>
        </w:tc>
        <w:tc>
          <w:tcPr>
            <w:tcW w:w="475" w:type="pct"/>
            <w:gridSpan w:val="2"/>
            <w:shd w:val="clear" w:color="auto" w:fill="auto"/>
            <w:vAlign w:val="center"/>
          </w:tcPr>
          <w:p w:rsidR="00D829D5" w:rsidRPr="00FA685D" w:rsidRDefault="00D829D5" w:rsidP="003F239F">
            <w:pPr>
              <w:jc w:val="center"/>
              <w:rPr>
                <w:rFonts w:ascii="Times New Roman" w:hAnsi="Times New Roman"/>
                <w:sz w:val="22"/>
              </w:rPr>
            </w:pPr>
            <w:r w:rsidRPr="00FA685D">
              <w:rPr>
                <w:rFonts w:ascii="Times New Roman" w:hAnsi="Times New Roman" w:hint="eastAsia"/>
                <w:sz w:val="22"/>
              </w:rPr>
              <w:t>3500</w:t>
            </w:r>
            <w:r w:rsidRPr="00FA685D">
              <w:rPr>
                <w:rFonts w:ascii="Times New Roman" w:hAnsi="Times New Roman"/>
                <w:sz w:val="22"/>
              </w:rPr>
              <w:t>-</w:t>
            </w:r>
            <w:r w:rsidRPr="00FA685D">
              <w:rPr>
                <w:rFonts w:ascii="Times New Roman" w:hAnsi="Times New Roman" w:hint="eastAsia"/>
                <w:sz w:val="22"/>
              </w:rPr>
              <w:t>3000</w:t>
            </w:r>
          </w:p>
        </w:tc>
        <w:tc>
          <w:tcPr>
            <w:tcW w:w="370" w:type="pct"/>
            <w:shd w:val="clear" w:color="auto" w:fill="auto"/>
            <w:vAlign w:val="center"/>
          </w:tcPr>
          <w:p w:rsidR="00D829D5" w:rsidRPr="004549B6" w:rsidRDefault="00D829D5" w:rsidP="003F239F">
            <w:pPr>
              <w:jc w:val="center"/>
              <w:rPr>
                <w:rFonts w:ascii="Times New Roman" w:hAnsi="Times New Roman"/>
                <w:color w:val="FF0000"/>
                <w:sz w:val="22"/>
              </w:rPr>
            </w:pPr>
            <w:r w:rsidRPr="004549B6">
              <w:rPr>
                <w:rFonts w:ascii="Times New Roman" w:hAnsi="Times New Roman" w:hint="eastAsia"/>
                <w:color w:val="FF0000"/>
                <w:sz w:val="22"/>
              </w:rPr>
              <w:t>0.6</w:t>
            </w:r>
            <w:r w:rsidRPr="004549B6">
              <w:rPr>
                <w:rFonts w:ascii="Times New Roman" w:hAnsi="Times New Roman"/>
                <w:color w:val="FF0000"/>
                <w:sz w:val="22"/>
              </w:rPr>
              <w:t>-</w:t>
            </w:r>
            <w:r w:rsidRPr="004549B6">
              <w:rPr>
                <w:rFonts w:ascii="Times New Roman" w:hAnsi="Times New Roman" w:hint="eastAsia"/>
                <w:color w:val="FF0000"/>
                <w:sz w:val="22"/>
              </w:rPr>
              <w:t>0.8</w:t>
            </w:r>
          </w:p>
        </w:tc>
        <w:tc>
          <w:tcPr>
            <w:tcW w:w="421" w:type="pct"/>
            <w:shd w:val="clear" w:color="auto" w:fill="auto"/>
            <w:vAlign w:val="center"/>
          </w:tcPr>
          <w:p w:rsidR="00D829D5" w:rsidRPr="00C906C2" w:rsidRDefault="00D829D5" w:rsidP="003F239F">
            <w:pPr>
              <w:jc w:val="center"/>
              <w:rPr>
                <w:rFonts w:ascii="Times New Roman" w:hAnsi="Times New Roman"/>
                <w:b/>
                <w:sz w:val="22"/>
              </w:rPr>
            </w:pPr>
            <w:r w:rsidRPr="00C906C2">
              <w:rPr>
                <w:rFonts w:ascii="Times New Roman" w:hAnsi="Times New Roman" w:hint="eastAsia"/>
                <w:b/>
                <w:sz w:val="22"/>
              </w:rPr>
              <w:t>6</w:t>
            </w:r>
            <w:r w:rsidRPr="00C906C2">
              <w:rPr>
                <w:rFonts w:ascii="Times New Roman" w:hAnsi="Times New Roman"/>
                <w:b/>
                <w:sz w:val="22"/>
              </w:rPr>
              <w:t>-</w:t>
            </w:r>
            <w:r w:rsidRPr="00C906C2">
              <w:rPr>
                <w:rFonts w:ascii="Times New Roman" w:hAnsi="Times New Roman" w:hint="eastAsia"/>
                <w:b/>
                <w:sz w:val="22"/>
              </w:rPr>
              <w:t>9</w:t>
            </w:r>
          </w:p>
        </w:tc>
        <w:tc>
          <w:tcPr>
            <w:tcW w:w="370" w:type="pct"/>
            <w:shd w:val="clear" w:color="auto" w:fill="auto"/>
            <w:vAlign w:val="center"/>
          </w:tcPr>
          <w:p w:rsidR="00D829D5" w:rsidRPr="003749B8" w:rsidRDefault="00D829D5" w:rsidP="003F239F">
            <w:pPr>
              <w:jc w:val="center"/>
              <w:rPr>
                <w:rFonts w:ascii="Times New Roman" w:hAnsi="Times New Roman"/>
                <w:b/>
                <w:sz w:val="22"/>
              </w:rPr>
            </w:pPr>
            <w:r w:rsidRPr="003749B8">
              <w:rPr>
                <w:rFonts w:ascii="Times New Roman" w:hAnsi="Times New Roman" w:hint="eastAsia"/>
                <w:b/>
                <w:sz w:val="22"/>
              </w:rPr>
              <w:t>4-6</w:t>
            </w:r>
          </w:p>
        </w:tc>
        <w:tc>
          <w:tcPr>
            <w:tcW w:w="264" w:type="pct"/>
            <w:shd w:val="clear" w:color="auto" w:fill="auto"/>
            <w:vAlign w:val="center"/>
          </w:tcPr>
          <w:p w:rsidR="00D829D5" w:rsidRPr="008069BA" w:rsidRDefault="00D829D5" w:rsidP="008069BA">
            <w:pPr>
              <w:jc w:val="center"/>
              <w:rPr>
                <w:rFonts w:ascii="Times New Roman" w:hAnsi="Times New Roman"/>
                <w:sz w:val="22"/>
              </w:rPr>
            </w:pPr>
          </w:p>
        </w:tc>
        <w:tc>
          <w:tcPr>
            <w:tcW w:w="528" w:type="pct"/>
            <w:shd w:val="clear" w:color="auto" w:fill="auto"/>
            <w:vAlign w:val="center"/>
          </w:tcPr>
          <w:p w:rsidR="00D829D5" w:rsidRPr="00480DE4" w:rsidRDefault="00D829D5" w:rsidP="003F239F">
            <w:pPr>
              <w:jc w:val="center"/>
              <w:rPr>
                <w:rFonts w:ascii="Times New Roman" w:hAnsi="Times New Roman"/>
                <w:sz w:val="22"/>
              </w:rPr>
            </w:pPr>
            <w:r w:rsidRPr="00480DE4">
              <w:rPr>
                <w:rFonts w:ascii="Times New Roman" w:hAnsi="Times New Roman"/>
                <w:sz w:val="22"/>
              </w:rPr>
              <w:t>0.1</w:t>
            </w:r>
            <w:r w:rsidRPr="00480DE4">
              <w:rPr>
                <w:rFonts w:ascii="Times New Roman" w:hAnsi="Times New Roman" w:hint="eastAsia"/>
                <w:sz w:val="22"/>
              </w:rPr>
              <w:t>2</w:t>
            </w:r>
            <w:r w:rsidRPr="00480DE4">
              <w:rPr>
                <w:rFonts w:ascii="Times New Roman" w:hAnsi="Times New Roman"/>
                <w:sz w:val="22"/>
              </w:rPr>
              <w:t>-0.</w:t>
            </w:r>
            <w:r w:rsidRPr="00480DE4">
              <w:rPr>
                <w:rFonts w:ascii="Times New Roman" w:hAnsi="Times New Roman" w:hint="eastAsia"/>
                <w:sz w:val="22"/>
              </w:rPr>
              <w:t>14</w:t>
            </w:r>
          </w:p>
        </w:tc>
        <w:tc>
          <w:tcPr>
            <w:tcW w:w="475" w:type="pct"/>
            <w:vAlign w:val="center"/>
          </w:tcPr>
          <w:p w:rsidR="00D829D5" w:rsidRPr="00A05CFC" w:rsidRDefault="00D829D5" w:rsidP="00D9232E">
            <w:pPr>
              <w:jc w:val="center"/>
              <w:rPr>
                <w:rFonts w:ascii="Times New Roman" w:hAnsi="Times New Roman"/>
                <w:sz w:val="22"/>
              </w:rPr>
            </w:pPr>
            <w:r w:rsidRPr="00A05CFC">
              <w:rPr>
                <w:rFonts w:ascii="Times New Roman" w:hAnsi="Times New Roman" w:hint="eastAsia"/>
                <w:sz w:val="22"/>
              </w:rPr>
              <w:t>3</w:t>
            </w:r>
            <w:r w:rsidRPr="00A05CFC">
              <w:rPr>
                <w:rFonts w:ascii="Times New Roman" w:hAnsi="Times New Roman"/>
                <w:sz w:val="22"/>
              </w:rPr>
              <w:t>0-50</w:t>
            </w:r>
          </w:p>
        </w:tc>
        <w:tc>
          <w:tcPr>
            <w:tcW w:w="475" w:type="pct"/>
            <w:vAlign w:val="center"/>
          </w:tcPr>
          <w:p w:rsidR="00D829D5" w:rsidRPr="0083715C" w:rsidRDefault="00D829D5" w:rsidP="00D9232E">
            <w:pPr>
              <w:jc w:val="center"/>
              <w:rPr>
                <w:rFonts w:ascii="Times New Roman" w:hAnsi="Times New Roman"/>
                <w:sz w:val="22"/>
              </w:rPr>
            </w:pPr>
            <w:r w:rsidRPr="0083715C">
              <w:rPr>
                <w:rFonts w:ascii="Times New Roman" w:hAnsi="Times New Roman" w:hint="eastAsia"/>
                <w:sz w:val="22"/>
              </w:rPr>
              <w:t>0</w:t>
            </w:r>
            <w:r w:rsidRPr="0083715C">
              <w:rPr>
                <w:rFonts w:ascii="Times New Roman" w:hAnsi="Times New Roman"/>
                <w:sz w:val="22"/>
              </w:rPr>
              <w:t>.85-0.9</w:t>
            </w:r>
            <w:r w:rsidRPr="0083715C">
              <w:rPr>
                <w:rFonts w:ascii="Times New Roman" w:hAnsi="Times New Roman" w:hint="eastAsia"/>
                <w:sz w:val="22"/>
              </w:rPr>
              <w:t>0</w:t>
            </w:r>
          </w:p>
        </w:tc>
        <w:tc>
          <w:tcPr>
            <w:tcW w:w="579" w:type="pct"/>
            <w:shd w:val="clear" w:color="auto" w:fill="auto"/>
            <w:vAlign w:val="center"/>
          </w:tcPr>
          <w:p w:rsidR="00D829D5" w:rsidRPr="00D9232E" w:rsidRDefault="00D829D5" w:rsidP="00CF1834">
            <w:pPr>
              <w:jc w:val="center"/>
              <w:rPr>
                <w:rFonts w:ascii="Times New Roman" w:hAnsi="Times New Roman"/>
                <w:sz w:val="22"/>
              </w:rPr>
            </w:pPr>
            <w:r w:rsidRPr="00D9232E">
              <w:rPr>
                <w:rFonts w:ascii="Times New Roman" w:hAnsi="Times New Roman" w:hint="eastAsia"/>
                <w:sz w:val="22"/>
              </w:rPr>
              <w:t>18</w:t>
            </w:r>
            <w:r w:rsidRPr="00D9232E">
              <w:rPr>
                <w:rFonts w:ascii="Times New Roman" w:hAnsi="Times New Roman"/>
                <w:sz w:val="22"/>
              </w:rPr>
              <w:t>-</w:t>
            </w:r>
            <w:r w:rsidRPr="00D9232E">
              <w:rPr>
                <w:rFonts w:ascii="Times New Roman" w:hAnsi="Times New Roman" w:hint="eastAsia"/>
                <w:sz w:val="22"/>
              </w:rPr>
              <w:t>30</w:t>
            </w:r>
          </w:p>
        </w:tc>
      </w:tr>
      <w:tr w:rsidR="00D829D5" w:rsidRPr="00604E45" w:rsidTr="001824FC">
        <w:tc>
          <w:tcPr>
            <w:tcW w:w="199" w:type="pct"/>
            <w:vMerge/>
            <w:shd w:val="clear" w:color="auto" w:fill="auto"/>
            <w:noWrap/>
            <w:hideMark/>
          </w:tcPr>
          <w:p w:rsidR="00D829D5" w:rsidRPr="00604E45" w:rsidRDefault="00D829D5" w:rsidP="007B0C76">
            <w:pPr>
              <w:jc w:val="center"/>
              <w:rPr>
                <w:rFonts w:ascii="Times New Roman" w:hAnsi="Times New Roman"/>
                <w:sz w:val="24"/>
              </w:rPr>
            </w:pPr>
          </w:p>
        </w:tc>
        <w:tc>
          <w:tcPr>
            <w:tcW w:w="474" w:type="pct"/>
            <w:shd w:val="clear" w:color="auto" w:fill="auto"/>
            <w:vAlign w:val="center"/>
          </w:tcPr>
          <w:p w:rsidR="00D829D5" w:rsidRPr="00F96A11" w:rsidRDefault="00D829D5" w:rsidP="003F239F">
            <w:pPr>
              <w:jc w:val="center"/>
              <w:rPr>
                <w:rFonts w:ascii="Times New Roman" w:hAnsi="Times New Roman"/>
                <w:sz w:val="22"/>
              </w:rPr>
            </w:pPr>
            <w:r w:rsidRPr="00F96A11">
              <w:rPr>
                <w:rFonts w:ascii="Times New Roman" w:hAnsi="Times New Roman" w:hint="eastAsia"/>
                <w:sz w:val="22"/>
              </w:rPr>
              <w:t>0.84</w:t>
            </w:r>
            <w:r w:rsidRPr="00F96A11">
              <w:rPr>
                <w:rFonts w:ascii="Times New Roman" w:hAnsi="Times New Roman"/>
                <w:sz w:val="22"/>
              </w:rPr>
              <w:t>-</w:t>
            </w:r>
            <w:r w:rsidRPr="00F96A11">
              <w:rPr>
                <w:rFonts w:ascii="Times New Roman" w:hAnsi="Times New Roman" w:hint="eastAsia"/>
                <w:sz w:val="22"/>
              </w:rPr>
              <w:t>0.82</w:t>
            </w:r>
          </w:p>
        </w:tc>
        <w:tc>
          <w:tcPr>
            <w:tcW w:w="370" w:type="pct"/>
            <w:shd w:val="clear" w:color="auto" w:fill="auto"/>
            <w:vAlign w:val="center"/>
          </w:tcPr>
          <w:p w:rsidR="00D829D5" w:rsidRPr="00990152" w:rsidRDefault="00D829D5" w:rsidP="003F239F">
            <w:pPr>
              <w:jc w:val="center"/>
              <w:rPr>
                <w:rFonts w:ascii="Times New Roman" w:hAnsi="Times New Roman" w:cs="Times New Roman"/>
                <w:sz w:val="22"/>
              </w:rPr>
            </w:pPr>
            <w:r w:rsidRPr="00990152">
              <w:rPr>
                <w:rFonts w:ascii="Times New Roman" w:hAnsi="Times New Roman" w:cs="Times New Roman"/>
                <w:sz w:val="22"/>
              </w:rPr>
              <w:t>4-6</w:t>
            </w:r>
          </w:p>
        </w:tc>
        <w:tc>
          <w:tcPr>
            <w:tcW w:w="475" w:type="pct"/>
            <w:gridSpan w:val="2"/>
            <w:shd w:val="clear" w:color="auto" w:fill="auto"/>
            <w:vAlign w:val="center"/>
          </w:tcPr>
          <w:p w:rsidR="00D829D5" w:rsidRPr="00FA685D" w:rsidRDefault="00D829D5" w:rsidP="003F239F">
            <w:pPr>
              <w:jc w:val="center"/>
              <w:rPr>
                <w:rFonts w:ascii="Times New Roman" w:hAnsi="Times New Roman"/>
                <w:sz w:val="22"/>
              </w:rPr>
            </w:pPr>
            <w:r w:rsidRPr="00FA685D">
              <w:rPr>
                <w:rFonts w:ascii="Times New Roman" w:hAnsi="Times New Roman" w:hint="eastAsia"/>
                <w:sz w:val="22"/>
              </w:rPr>
              <w:t>4000</w:t>
            </w:r>
            <w:r w:rsidRPr="00FA685D">
              <w:rPr>
                <w:rFonts w:ascii="Times New Roman" w:hAnsi="Times New Roman"/>
                <w:sz w:val="22"/>
              </w:rPr>
              <w:t>-</w:t>
            </w:r>
            <w:r w:rsidRPr="00FA685D">
              <w:rPr>
                <w:rFonts w:ascii="Times New Roman" w:hAnsi="Times New Roman" w:hint="eastAsia"/>
                <w:sz w:val="22"/>
              </w:rPr>
              <w:t>3500</w:t>
            </w:r>
          </w:p>
        </w:tc>
        <w:tc>
          <w:tcPr>
            <w:tcW w:w="370" w:type="pct"/>
            <w:shd w:val="clear" w:color="auto" w:fill="auto"/>
            <w:vAlign w:val="center"/>
          </w:tcPr>
          <w:p w:rsidR="00D829D5" w:rsidRPr="004549B6" w:rsidRDefault="00D829D5" w:rsidP="003F239F">
            <w:pPr>
              <w:jc w:val="center"/>
              <w:rPr>
                <w:rFonts w:ascii="Times New Roman" w:hAnsi="Times New Roman"/>
                <w:color w:val="FF0000"/>
                <w:sz w:val="22"/>
              </w:rPr>
            </w:pPr>
            <w:r w:rsidRPr="004549B6">
              <w:rPr>
                <w:rFonts w:ascii="Times New Roman" w:hAnsi="Times New Roman" w:hint="eastAsia"/>
                <w:color w:val="FF0000"/>
                <w:sz w:val="22"/>
              </w:rPr>
              <w:t>0.4</w:t>
            </w:r>
            <w:r w:rsidRPr="004549B6">
              <w:rPr>
                <w:rFonts w:ascii="Times New Roman" w:hAnsi="Times New Roman"/>
                <w:color w:val="FF0000"/>
                <w:sz w:val="22"/>
              </w:rPr>
              <w:t>-</w:t>
            </w:r>
            <w:r w:rsidRPr="004549B6">
              <w:rPr>
                <w:rFonts w:ascii="Times New Roman" w:hAnsi="Times New Roman" w:hint="eastAsia"/>
                <w:color w:val="FF0000"/>
                <w:sz w:val="22"/>
              </w:rPr>
              <w:t>0.6</w:t>
            </w:r>
          </w:p>
        </w:tc>
        <w:tc>
          <w:tcPr>
            <w:tcW w:w="421" w:type="pct"/>
            <w:shd w:val="clear" w:color="auto" w:fill="auto"/>
            <w:vAlign w:val="center"/>
          </w:tcPr>
          <w:p w:rsidR="00D829D5" w:rsidRPr="00C906C2" w:rsidRDefault="00D829D5" w:rsidP="003F239F">
            <w:pPr>
              <w:jc w:val="center"/>
              <w:rPr>
                <w:rFonts w:ascii="Times New Roman" w:hAnsi="Times New Roman"/>
                <w:sz w:val="22"/>
              </w:rPr>
            </w:pPr>
            <w:r w:rsidRPr="00C906C2">
              <w:rPr>
                <w:rFonts w:ascii="Times New Roman" w:hAnsi="Times New Roman" w:hint="eastAsia"/>
                <w:sz w:val="22"/>
              </w:rPr>
              <w:t>9</w:t>
            </w:r>
            <w:r w:rsidRPr="00C906C2">
              <w:rPr>
                <w:rFonts w:ascii="Times New Roman" w:hAnsi="Times New Roman"/>
                <w:sz w:val="22"/>
              </w:rPr>
              <w:t>-</w:t>
            </w:r>
            <w:r w:rsidRPr="00C906C2">
              <w:rPr>
                <w:rFonts w:ascii="Times New Roman" w:hAnsi="Times New Roman" w:hint="eastAsia"/>
                <w:sz w:val="22"/>
              </w:rPr>
              <w:t>12</w:t>
            </w:r>
          </w:p>
        </w:tc>
        <w:tc>
          <w:tcPr>
            <w:tcW w:w="370" w:type="pct"/>
            <w:shd w:val="clear" w:color="auto" w:fill="auto"/>
            <w:vAlign w:val="center"/>
          </w:tcPr>
          <w:p w:rsidR="00D829D5" w:rsidRPr="003749B8" w:rsidRDefault="00D829D5" w:rsidP="003F239F">
            <w:pPr>
              <w:jc w:val="center"/>
              <w:rPr>
                <w:rFonts w:ascii="Times New Roman" w:hAnsi="Times New Roman"/>
                <w:sz w:val="22"/>
              </w:rPr>
            </w:pPr>
            <w:r w:rsidRPr="003749B8">
              <w:rPr>
                <w:rFonts w:ascii="Times New Roman" w:hAnsi="Times New Roman" w:hint="eastAsia"/>
                <w:sz w:val="22"/>
              </w:rPr>
              <w:t>2-4</w:t>
            </w:r>
          </w:p>
        </w:tc>
        <w:tc>
          <w:tcPr>
            <w:tcW w:w="264" w:type="pct"/>
            <w:shd w:val="clear" w:color="auto" w:fill="auto"/>
            <w:vAlign w:val="center"/>
          </w:tcPr>
          <w:p w:rsidR="00D829D5" w:rsidRPr="008069BA" w:rsidRDefault="00D829D5" w:rsidP="008069BA">
            <w:pPr>
              <w:jc w:val="center"/>
              <w:rPr>
                <w:rFonts w:ascii="Times New Roman" w:hAnsi="Times New Roman"/>
                <w:sz w:val="22"/>
              </w:rPr>
            </w:pPr>
          </w:p>
        </w:tc>
        <w:tc>
          <w:tcPr>
            <w:tcW w:w="528" w:type="pct"/>
            <w:shd w:val="clear" w:color="auto" w:fill="auto"/>
            <w:vAlign w:val="center"/>
          </w:tcPr>
          <w:p w:rsidR="00D829D5" w:rsidRPr="00480DE4" w:rsidRDefault="00D829D5" w:rsidP="003F239F">
            <w:pPr>
              <w:jc w:val="center"/>
              <w:rPr>
                <w:rFonts w:ascii="Times New Roman" w:hAnsi="Times New Roman"/>
                <w:sz w:val="22"/>
              </w:rPr>
            </w:pPr>
            <w:r w:rsidRPr="00480DE4">
              <w:rPr>
                <w:rFonts w:ascii="Times New Roman" w:hAnsi="Times New Roman"/>
                <w:sz w:val="22"/>
              </w:rPr>
              <w:t>0.</w:t>
            </w:r>
            <w:r w:rsidRPr="00480DE4">
              <w:rPr>
                <w:rFonts w:ascii="Times New Roman" w:hAnsi="Times New Roman" w:hint="eastAsia"/>
                <w:sz w:val="22"/>
              </w:rPr>
              <w:t>14</w:t>
            </w:r>
            <w:r w:rsidRPr="00480DE4">
              <w:rPr>
                <w:rFonts w:ascii="Times New Roman" w:hAnsi="Times New Roman"/>
                <w:sz w:val="22"/>
              </w:rPr>
              <w:t>-0.</w:t>
            </w:r>
            <w:r w:rsidRPr="00480DE4">
              <w:rPr>
                <w:rFonts w:ascii="Times New Roman" w:hAnsi="Times New Roman" w:hint="eastAsia"/>
                <w:sz w:val="22"/>
              </w:rPr>
              <w:t>1</w:t>
            </w:r>
            <w:r w:rsidRPr="00480DE4">
              <w:rPr>
                <w:rFonts w:ascii="Times New Roman" w:hAnsi="Times New Roman"/>
                <w:sz w:val="22"/>
              </w:rPr>
              <w:t>6</w:t>
            </w:r>
          </w:p>
        </w:tc>
        <w:tc>
          <w:tcPr>
            <w:tcW w:w="475" w:type="pct"/>
            <w:vAlign w:val="center"/>
          </w:tcPr>
          <w:p w:rsidR="00D829D5" w:rsidRPr="00A05CFC" w:rsidRDefault="00D829D5" w:rsidP="00D9232E">
            <w:pPr>
              <w:jc w:val="center"/>
              <w:rPr>
                <w:rFonts w:ascii="Times New Roman" w:hAnsi="Times New Roman"/>
                <w:b/>
                <w:sz w:val="22"/>
              </w:rPr>
            </w:pPr>
            <w:r w:rsidRPr="00A05CFC">
              <w:rPr>
                <w:rFonts w:ascii="Times New Roman" w:hAnsi="Times New Roman" w:hint="eastAsia"/>
                <w:b/>
                <w:sz w:val="22"/>
              </w:rPr>
              <w:t>1</w:t>
            </w:r>
            <w:r w:rsidRPr="00A05CFC">
              <w:rPr>
                <w:rFonts w:ascii="Times New Roman" w:hAnsi="Times New Roman"/>
                <w:b/>
                <w:sz w:val="22"/>
              </w:rPr>
              <w:t>0-30</w:t>
            </w:r>
          </w:p>
        </w:tc>
        <w:tc>
          <w:tcPr>
            <w:tcW w:w="475" w:type="pct"/>
            <w:vAlign w:val="center"/>
          </w:tcPr>
          <w:p w:rsidR="00D829D5" w:rsidRPr="0083715C" w:rsidRDefault="00D829D5" w:rsidP="00D9232E">
            <w:pPr>
              <w:jc w:val="center"/>
              <w:rPr>
                <w:rFonts w:ascii="Times New Roman" w:hAnsi="Times New Roman"/>
                <w:sz w:val="22"/>
              </w:rPr>
            </w:pPr>
            <w:r w:rsidRPr="0083715C">
              <w:rPr>
                <w:rFonts w:ascii="Times New Roman" w:hAnsi="Times New Roman" w:hint="eastAsia"/>
                <w:sz w:val="22"/>
              </w:rPr>
              <w:t>0</w:t>
            </w:r>
            <w:r w:rsidRPr="0083715C">
              <w:rPr>
                <w:rFonts w:ascii="Times New Roman" w:hAnsi="Times New Roman"/>
                <w:sz w:val="22"/>
              </w:rPr>
              <w:t>.9</w:t>
            </w:r>
            <w:r w:rsidRPr="0083715C">
              <w:rPr>
                <w:rFonts w:ascii="Times New Roman" w:hAnsi="Times New Roman" w:hint="eastAsia"/>
                <w:sz w:val="22"/>
              </w:rPr>
              <w:t>0</w:t>
            </w:r>
            <w:r w:rsidRPr="0083715C">
              <w:rPr>
                <w:rFonts w:ascii="Times New Roman" w:hAnsi="Times New Roman"/>
                <w:sz w:val="22"/>
              </w:rPr>
              <w:t>-0.95</w:t>
            </w:r>
          </w:p>
        </w:tc>
        <w:tc>
          <w:tcPr>
            <w:tcW w:w="579" w:type="pct"/>
            <w:shd w:val="clear" w:color="auto" w:fill="auto"/>
            <w:vAlign w:val="center"/>
          </w:tcPr>
          <w:p w:rsidR="00D829D5" w:rsidRPr="00D9232E" w:rsidRDefault="00D829D5" w:rsidP="00CF1834">
            <w:pPr>
              <w:jc w:val="center"/>
              <w:rPr>
                <w:rFonts w:ascii="Times New Roman" w:hAnsi="Times New Roman"/>
                <w:sz w:val="22"/>
              </w:rPr>
            </w:pPr>
            <w:r w:rsidRPr="00D9232E">
              <w:rPr>
                <w:rFonts w:ascii="Times New Roman" w:hAnsi="Times New Roman" w:hint="eastAsia"/>
                <w:sz w:val="22"/>
              </w:rPr>
              <w:t>30</w:t>
            </w:r>
            <w:r w:rsidRPr="00D9232E">
              <w:rPr>
                <w:rFonts w:ascii="Times New Roman" w:hAnsi="Times New Roman"/>
                <w:sz w:val="22"/>
              </w:rPr>
              <w:t>-</w:t>
            </w:r>
            <w:r w:rsidRPr="00D9232E">
              <w:rPr>
                <w:rFonts w:ascii="Times New Roman" w:hAnsi="Times New Roman" w:hint="eastAsia"/>
                <w:sz w:val="22"/>
              </w:rPr>
              <w:t>48</w:t>
            </w:r>
          </w:p>
        </w:tc>
      </w:tr>
      <w:tr w:rsidR="00D829D5" w:rsidRPr="00604E45" w:rsidTr="001824FC">
        <w:tc>
          <w:tcPr>
            <w:tcW w:w="199" w:type="pct"/>
            <w:vMerge/>
            <w:shd w:val="clear" w:color="auto" w:fill="auto"/>
            <w:noWrap/>
            <w:hideMark/>
          </w:tcPr>
          <w:p w:rsidR="00D829D5" w:rsidRPr="00604E45" w:rsidRDefault="00D829D5" w:rsidP="007B0C76">
            <w:pPr>
              <w:jc w:val="center"/>
              <w:rPr>
                <w:rFonts w:ascii="Times New Roman" w:hAnsi="Times New Roman"/>
                <w:sz w:val="24"/>
              </w:rPr>
            </w:pPr>
          </w:p>
        </w:tc>
        <w:tc>
          <w:tcPr>
            <w:tcW w:w="474" w:type="pct"/>
            <w:shd w:val="clear" w:color="auto" w:fill="auto"/>
            <w:vAlign w:val="center"/>
          </w:tcPr>
          <w:p w:rsidR="00D829D5" w:rsidRPr="00F96A11" w:rsidRDefault="00D829D5" w:rsidP="003F239F">
            <w:pPr>
              <w:jc w:val="center"/>
              <w:rPr>
                <w:rFonts w:ascii="Times New Roman" w:hAnsi="Times New Roman"/>
                <w:b/>
                <w:sz w:val="22"/>
              </w:rPr>
            </w:pPr>
            <w:r w:rsidRPr="00F96A11">
              <w:rPr>
                <w:rFonts w:ascii="Times New Roman" w:hAnsi="Times New Roman" w:hint="eastAsia"/>
                <w:b/>
                <w:sz w:val="22"/>
              </w:rPr>
              <w:t>0.80</w:t>
            </w:r>
            <w:r w:rsidRPr="00F96A11">
              <w:rPr>
                <w:rFonts w:ascii="Times New Roman" w:hAnsi="Times New Roman" w:hint="eastAsia"/>
                <w:b/>
                <w:sz w:val="22"/>
              </w:rPr>
              <w:t>以下</w:t>
            </w:r>
          </w:p>
        </w:tc>
        <w:tc>
          <w:tcPr>
            <w:tcW w:w="370" w:type="pct"/>
            <w:shd w:val="clear" w:color="auto" w:fill="auto"/>
            <w:vAlign w:val="center"/>
          </w:tcPr>
          <w:p w:rsidR="00D829D5" w:rsidRPr="00990152" w:rsidRDefault="00D829D5" w:rsidP="003F239F">
            <w:pPr>
              <w:jc w:val="center"/>
              <w:rPr>
                <w:rFonts w:ascii="Times New Roman" w:hAnsi="Times New Roman" w:cs="Times New Roman"/>
                <w:sz w:val="22"/>
              </w:rPr>
            </w:pPr>
            <w:r w:rsidRPr="00990152">
              <w:rPr>
                <w:rFonts w:ascii="Times New Roman" w:hAnsi="Times New Roman" w:cs="Times New Roman"/>
                <w:sz w:val="22"/>
              </w:rPr>
              <w:t>4</w:t>
            </w:r>
            <w:r w:rsidRPr="00990152">
              <w:rPr>
                <w:rFonts w:ascii="Times New Roman" w:hAnsi="Times New Roman" w:cs="Times New Roman"/>
                <w:sz w:val="22"/>
              </w:rPr>
              <w:t>以下</w:t>
            </w:r>
          </w:p>
        </w:tc>
        <w:tc>
          <w:tcPr>
            <w:tcW w:w="475" w:type="pct"/>
            <w:gridSpan w:val="2"/>
            <w:shd w:val="clear" w:color="auto" w:fill="auto"/>
            <w:vAlign w:val="center"/>
          </w:tcPr>
          <w:p w:rsidR="00D829D5" w:rsidRPr="00FA685D" w:rsidRDefault="00D829D5" w:rsidP="003F239F">
            <w:pPr>
              <w:jc w:val="center"/>
              <w:rPr>
                <w:rFonts w:ascii="Times New Roman" w:hAnsi="Times New Roman"/>
                <w:b/>
                <w:sz w:val="22"/>
              </w:rPr>
            </w:pPr>
            <w:r w:rsidRPr="00FA685D">
              <w:rPr>
                <w:rFonts w:ascii="Times New Roman" w:hAnsi="Times New Roman" w:hint="eastAsia"/>
                <w:b/>
                <w:sz w:val="22"/>
              </w:rPr>
              <w:t>4000</w:t>
            </w:r>
            <w:r w:rsidRPr="00FA685D">
              <w:rPr>
                <w:rFonts w:ascii="Times New Roman" w:hAnsi="Times New Roman"/>
                <w:b/>
                <w:sz w:val="22"/>
              </w:rPr>
              <w:t>以上</w:t>
            </w:r>
          </w:p>
        </w:tc>
        <w:tc>
          <w:tcPr>
            <w:tcW w:w="370" w:type="pct"/>
            <w:shd w:val="clear" w:color="auto" w:fill="auto"/>
            <w:vAlign w:val="center"/>
          </w:tcPr>
          <w:p w:rsidR="00D829D5" w:rsidRPr="004549B6" w:rsidRDefault="00D829D5" w:rsidP="003F239F">
            <w:pPr>
              <w:jc w:val="center"/>
              <w:rPr>
                <w:rFonts w:ascii="Times New Roman" w:hAnsi="Times New Roman"/>
                <w:color w:val="FF0000"/>
                <w:sz w:val="22"/>
              </w:rPr>
            </w:pPr>
            <w:r w:rsidRPr="004549B6">
              <w:rPr>
                <w:rFonts w:ascii="Times New Roman" w:hAnsi="Times New Roman" w:hint="eastAsia"/>
                <w:color w:val="FF0000"/>
                <w:sz w:val="22"/>
              </w:rPr>
              <w:t>0.4</w:t>
            </w:r>
            <w:r w:rsidRPr="004549B6">
              <w:rPr>
                <w:rFonts w:ascii="Times New Roman" w:hAnsi="Times New Roman" w:hint="eastAsia"/>
                <w:color w:val="FF0000"/>
                <w:sz w:val="22"/>
              </w:rPr>
              <w:t>以下</w:t>
            </w:r>
          </w:p>
        </w:tc>
        <w:tc>
          <w:tcPr>
            <w:tcW w:w="421" w:type="pct"/>
            <w:shd w:val="clear" w:color="auto" w:fill="auto"/>
            <w:vAlign w:val="center"/>
          </w:tcPr>
          <w:p w:rsidR="00D829D5" w:rsidRPr="00C906C2" w:rsidRDefault="00D829D5" w:rsidP="003F239F">
            <w:pPr>
              <w:jc w:val="center"/>
              <w:rPr>
                <w:rFonts w:ascii="Times New Roman" w:hAnsi="Times New Roman"/>
                <w:sz w:val="22"/>
              </w:rPr>
            </w:pPr>
            <w:r w:rsidRPr="00C906C2">
              <w:rPr>
                <w:rFonts w:ascii="Times New Roman" w:hAnsi="Times New Roman" w:hint="eastAsia"/>
                <w:sz w:val="22"/>
              </w:rPr>
              <w:t>12</w:t>
            </w:r>
            <w:r w:rsidRPr="00C906C2">
              <w:rPr>
                <w:rFonts w:ascii="Times New Roman" w:hAnsi="Times New Roman" w:hint="eastAsia"/>
                <w:sz w:val="22"/>
              </w:rPr>
              <w:t>以上</w:t>
            </w:r>
          </w:p>
        </w:tc>
        <w:tc>
          <w:tcPr>
            <w:tcW w:w="370" w:type="pct"/>
            <w:shd w:val="clear" w:color="auto" w:fill="auto"/>
            <w:vAlign w:val="center"/>
          </w:tcPr>
          <w:p w:rsidR="00D829D5" w:rsidRPr="003749B8" w:rsidRDefault="00D829D5" w:rsidP="003F239F">
            <w:pPr>
              <w:jc w:val="center"/>
              <w:rPr>
                <w:rFonts w:ascii="Times New Roman" w:hAnsi="Times New Roman"/>
                <w:sz w:val="22"/>
              </w:rPr>
            </w:pPr>
            <w:r w:rsidRPr="003749B8">
              <w:rPr>
                <w:rFonts w:ascii="Times New Roman" w:hAnsi="Times New Roman" w:hint="eastAsia"/>
                <w:sz w:val="22"/>
              </w:rPr>
              <w:t>2</w:t>
            </w:r>
            <w:r w:rsidRPr="003749B8">
              <w:rPr>
                <w:rFonts w:ascii="Times New Roman" w:hAnsi="Times New Roman"/>
                <w:sz w:val="22"/>
              </w:rPr>
              <w:t>以下</w:t>
            </w:r>
          </w:p>
        </w:tc>
        <w:tc>
          <w:tcPr>
            <w:tcW w:w="264" w:type="pct"/>
            <w:shd w:val="clear" w:color="auto" w:fill="auto"/>
            <w:vAlign w:val="center"/>
          </w:tcPr>
          <w:p w:rsidR="00D829D5" w:rsidRPr="008069BA" w:rsidRDefault="00D829D5" w:rsidP="008069BA">
            <w:pPr>
              <w:jc w:val="center"/>
              <w:rPr>
                <w:rFonts w:ascii="Times New Roman" w:hAnsi="Times New Roman"/>
                <w:sz w:val="22"/>
              </w:rPr>
            </w:pPr>
          </w:p>
        </w:tc>
        <w:tc>
          <w:tcPr>
            <w:tcW w:w="528" w:type="pct"/>
            <w:shd w:val="clear" w:color="auto" w:fill="auto"/>
            <w:vAlign w:val="center"/>
          </w:tcPr>
          <w:p w:rsidR="00D829D5" w:rsidRPr="00480DE4" w:rsidRDefault="00D829D5" w:rsidP="003F239F">
            <w:pPr>
              <w:jc w:val="center"/>
              <w:rPr>
                <w:rFonts w:ascii="Times New Roman" w:hAnsi="Times New Roman"/>
                <w:sz w:val="22"/>
              </w:rPr>
            </w:pPr>
            <w:r w:rsidRPr="00480DE4">
              <w:rPr>
                <w:rFonts w:ascii="Times New Roman" w:hAnsi="Times New Roman"/>
                <w:sz w:val="22"/>
              </w:rPr>
              <w:t>0.</w:t>
            </w:r>
            <w:r w:rsidRPr="00480DE4">
              <w:rPr>
                <w:rFonts w:ascii="Times New Roman" w:hAnsi="Times New Roman" w:hint="eastAsia"/>
                <w:sz w:val="22"/>
              </w:rPr>
              <w:t>1</w:t>
            </w:r>
            <w:r w:rsidRPr="00480DE4">
              <w:rPr>
                <w:rFonts w:ascii="Times New Roman" w:hAnsi="Times New Roman"/>
                <w:sz w:val="22"/>
              </w:rPr>
              <w:t>6</w:t>
            </w:r>
            <w:r w:rsidRPr="00480DE4">
              <w:rPr>
                <w:rFonts w:ascii="Times New Roman" w:hAnsi="Times New Roman"/>
                <w:sz w:val="22"/>
              </w:rPr>
              <w:t>以上</w:t>
            </w:r>
          </w:p>
        </w:tc>
        <w:tc>
          <w:tcPr>
            <w:tcW w:w="475" w:type="pct"/>
            <w:vAlign w:val="center"/>
          </w:tcPr>
          <w:p w:rsidR="00D829D5" w:rsidRPr="00A05CFC" w:rsidRDefault="00D829D5" w:rsidP="00D9232E">
            <w:pPr>
              <w:jc w:val="center"/>
              <w:rPr>
                <w:rFonts w:ascii="Times New Roman" w:hAnsi="Times New Roman"/>
                <w:sz w:val="22"/>
              </w:rPr>
            </w:pPr>
            <w:r w:rsidRPr="00A05CFC">
              <w:rPr>
                <w:rFonts w:ascii="Times New Roman" w:hAnsi="Times New Roman" w:hint="eastAsia"/>
                <w:sz w:val="22"/>
              </w:rPr>
              <w:t>1</w:t>
            </w:r>
            <w:r w:rsidRPr="00A05CFC">
              <w:rPr>
                <w:rFonts w:ascii="Times New Roman" w:hAnsi="Times New Roman"/>
                <w:sz w:val="22"/>
              </w:rPr>
              <w:t>0</w:t>
            </w:r>
            <w:r w:rsidRPr="00A05CFC">
              <w:rPr>
                <w:rFonts w:ascii="Times New Roman" w:hAnsi="Times New Roman"/>
                <w:sz w:val="22"/>
              </w:rPr>
              <w:t>以下</w:t>
            </w:r>
          </w:p>
        </w:tc>
        <w:tc>
          <w:tcPr>
            <w:tcW w:w="475" w:type="pct"/>
            <w:vAlign w:val="center"/>
          </w:tcPr>
          <w:p w:rsidR="00D829D5" w:rsidRPr="00D9232E" w:rsidRDefault="00D829D5" w:rsidP="00423E26">
            <w:pPr>
              <w:jc w:val="center"/>
              <w:rPr>
                <w:rFonts w:ascii="Times New Roman" w:hAnsi="Times New Roman"/>
                <w:b/>
                <w:sz w:val="22"/>
              </w:rPr>
            </w:pPr>
            <w:r w:rsidRPr="00D9232E">
              <w:rPr>
                <w:rFonts w:ascii="Times New Roman" w:hAnsi="Times New Roman" w:hint="eastAsia"/>
                <w:b/>
                <w:sz w:val="22"/>
              </w:rPr>
              <w:t>0</w:t>
            </w:r>
            <w:r w:rsidRPr="00D9232E">
              <w:rPr>
                <w:rFonts w:ascii="Times New Roman" w:hAnsi="Times New Roman"/>
                <w:b/>
                <w:sz w:val="22"/>
              </w:rPr>
              <w:t>.9</w:t>
            </w:r>
            <w:r w:rsidRPr="00D9232E">
              <w:rPr>
                <w:rFonts w:ascii="Times New Roman" w:hAnsi="Times New Roman" w:hint="eastAsia"/>
                <w:b/>
                <w:sz w:val="22"/>
              </w:rPr>
              <w:t>5</w:t>
            </w:r>
            <w:r w:rsidRPr="00D9232E">
              <w:rPr>
                <w:rFonts w:ascii="Times New Roman" w:hAnsi="Times New Roman" w:hint="eastAsia"/>
                <w:b/>
                <w:sz w:val="22"/>
              </w:rPr>
              <w:t>以上</w:t>
            </w:r>
          </w:p>
        </w:tc>
        <w:tc>
          <w:tcPr>
            <w:tcW w:w="579" w:type="pct"/>
            <w:shd w:val="clear" w:color="auto" w:fill="auto"/>
            <w:vAlign w:val="center"/>
          </w:tcPr>
          <w:p w:rsidR="00D829D5" w:rsidRPr="00D9232E" w:rsidRDefault="00D829D5" w:rsidP="00423E26">
            <w:pPr>
              <w:jc w:val="center"/>
              <w:rPr>
                <w:rFonts w:ascii="Times New Roman" w:hAnsi="Times New Roman"/>
                <w:sz w:val="22"/>
              </w:rPr>
            </w:pPr>
            <w:r w:rsidRPr="00D9232E">
              <w:rPr>
                <w:rFonts w:ascii="Times New Roman" w:hAnsi="Times New Roman" w:hint="eastAsia"/>
                <w:sz w:val="22"/>
              </w:rPr>
              <w:t>48</w:t>
            </w:r>
            <w:r w:rsidRPr="00D9232E">
              <w:rPr>
                <w:rFonts w:ascii="Times New Roman" w:hAnsi="Times New Roman" w:hint="eastAsia"/>
                <w:sz w:val="22"/>
              </w:rPr>
              <w:t>以上</w:t>
            </w:r>
          </w:p>
        </w:tc>
      </w:tr>
      <w:tr w:rsidR="00D829D5" w:rsidRPr="00604E45" w:rsidTr="001824FC">
        <w:tc>
          <w:tcPr>
            <w:tcW w:w="199" w:type="pct"/>
            <w:vMerge w:val="restart"/>
            <w:tcBorders>
              <w:right w:val="single" w:sz="4" w:space="0" w:color="auto"/>
            </w:tcBorders>
            <w:shd w:val="clear" w:color="auto" w:fill="auto"/>
            <w:noWrap/>
            <w:vAlign w:val="center"/>
          </w:tcPr>
          <w:p w:rsidR="00D829D5" w:rsidRPr="00604E45" w:rsidRDefault="00D829D5" w:rsidP="00C75097">
            <w:pPr>
              <w:jc w:val="center"/>
              <w:rPr>
                <w:rFonts w:ascii="Times New Roman" w:hAnsi="Times New Roman"/>
                <w:sz w:val="24"/>
              </w:rPr>
            </w:pPr>
            <w:bookmarkStart w:id="9" w:name="_Hlk59610112"/>
            <w:r>
              <w:rPr>
                <w:rFonts w:ascii="Times New Roman" w:hAnsi="Times New Roman" w:hint="eastAsia"/>
                <w:sz w:val="24"/>
              </w:rPr>
              <w:t>織造</w:t>
            </w:r>
          </w:p>
          <w:p w:rsidR="00D829D5" w:rsidRPr="00604E45" w:rsidRDefault="00D829D5" w:rsidP="007B0C76">
            <w:pPr>
              <w:jc w:val="center"/>
              <w:rPr>
                <w:rFonts w:ascii="Times New Roman" w:hAnsi="Times New Roman"/>
                <w:sz w:val="24"/>
              </w:rPr>
            </w:pPr>
          </w:p>
        </w:tc>
        <w:tc>
          <w:tcPr>
            <w:tcW w:w="474" w:type="pct"/>
            <w:tcBorders>
              <w:left w:val="single" w:sz="4" w:space="0" w:color="auto"/>
            </w:tcBorders>
            <w:shd w:val="clear" w:color="auto" w:fill="auto"/>
            <w:vAlign w:val="center"/>
          </w:tcPr>
          <w:p w:rsidR="00D829D5" w:rsidRPr="00D829D5" w:rsidRDefault="00D829D5" w:rsidP="00423E26">
            <w:pPr>
              <w:jc w:val="center"/>
              <w:rPr>
                <w:rFonts w:ascii="Times New Roman" w:hAnsi="Times New Roman"/>
                <w:color w:val="FF0000"/>
                <w:sz w:val="22"/>
              </w:rPr>
            </w:pPr>
            <w:r w:rsidRPr="00D829D5">
              <w:rPr>
                <w:rFonts w:ascii="Times New Roman" w:hAnsi="Times New Roman" w:hint="eastAsia"/>
                <w:color w:val="FF0000"/>
                <w:sz w:val="22"/>
              </w:rPr>
              <w:t>0.96</w:t>
            </w:r>
            <w:r w:rsidRPr="00D829D5">
              <w:rPr>
                <w:rFonts w:ascii="Times New Roman" w:hAnsi="Times New Roman" w:hint="eastAsia"/>
                <w:color w:val="FF0000"/>
                <w:sz w:val="22"/>
              </w:rPr>
              <w:t>以上</w:t>
            </w:r>
          </w:p>
        </w:tc>
        <w:tc>
          <w:tcPr>
            <w:tcW w:w="370" w:type="pct"/>
            <w:shd w:val="clear" w:color="auto" w:fill="auto"/>
            <w:vAlign w:val="center"/>
          </w:tcPr>
          <w:p w:rsidR="00D829D5" w:rsidRPr="008C35ED" w:rsidRDefault="00D829D5" w:rsidP="003F239F">
            <w:pPr>
              <w:jc w:val="center"/>
              <w:rPr>
                <w:rFonts w:ascii="Times New Roman" w:hAnsi="Times New Roman" w:cs="Times New Roman"/>
                <w:sz w:val="22"/>
              </w:rPr>
            </w:pPr>
            <w:r w:rsidRPr="008C35ED">
              <w:rPr>
                <w:rFonts w:ascii="Times New Roman" w:hAnsi="Times New Roman" w:cs="Times New Roman"/>
                <w:sz w:val="22"/>
              </w:rPr>
              <w:t>0.5</w:t>
            </w:r>
            <w:r w:rsidRPr="008C35ED">
              <w:rPr>
                <w:rFonts w:ascii="Times New Roman" w:hAnsi="Times New Roman" w:cs="Times New Roman"/>
                <w:sz w:val="22"/>
              </w:rPr>
              <w:t>以上</w:t>
            </w:r>
          </w:p>
        </w:tc>
        <w:tc>
          <w:tcPr>
            <w:tcW w:w="475" w:type="pct"/>
            <w:gridSpan w:val="2"/>
            <w:shd w:val="clear" w:color="auto" w:fill="auto"/>
            <w:vAlign w:val="center"/>
          </w:tcPr>
          <w:p w:rsidR="00D829D5" w:rsidRPr="00D829D5" w:rsidRDefault="00D829D5" w:rsidP="008069BA">
            <w:pPr>
              <w:jc w:val="center"/>
              <w:rPr>
                <w:rFonts w:ascii="Times New Roman" w:hAnsi="Times New Roman"/>
                <w:color w:val="FF0000"/>
                <w:sz w:val="22"/>
              </w:rPr>
            </w:pPr>
            <w:r w:rsidRPr="00D829D5">
              <w:rPr>
                <w:rFonts w:ascii="Times New Roman" w:hAnsi="Times New Roman" w:hint="eastAsia"/>
                <w:color w:val="FF0000"/>
                <w:sz w:val="22"/>
              </w:rPr>
              <w:t>600</w:t>
            </w:r>
            <w:r w:rsidRPr="00D829D5">
              <w:rPr>
                <w:rFonts w:ascii="Times New Roman" w:hAnsi="Times New Roman" w:hint="eastAsia"/>
                <w:color w:val="FF0000"/>
                <w:sz w:val="22"/>
              </w:rPr>
              <w:t>以下</w:t>
            </w:r>
          </w:p>
        </w:tc>
        <w:tc>
          <w:tcPr>
            <w:tcW w:w="370" w:type="pct"/>
            <w:shd w:val="clear" w:color="auto" w:fill="auto"/>
            <w:vAlign w:val="center"/>
          </w:tcPr>
          <w:p w:rsidR="00D829D5" w:rsidRPr="004549B6" w:rsidRDefault="00D829D5" w:rsidP="00423E26">
            <w:pPr>
              <w:jc w:val="center"/>
              <w:rPr>
                <w:rFonts w:ascii="Times New Roman" w:hAnsi="Times New Roman"/>
                <w:color w:val="FF0000"/>
                <w:sz w:val="22"/>
              </w:rPr>
            </w:pPr>
            <w:r w:rsidRPr="004549B6">
              <w:rPr>
                <w:rFonts w:ascii="Times New Roman" w:hAnsi="Times New Roman" w:hint="eastAsia"/>
                <w:color w:val="FF0000"/>
                <w:sz w:val="22"/>
              </w:rPr>
              <w:t>1</w:t>
            </w:r>
            <w:r w:rsidRPr="004549B6">
              <w:rPr>
                <w:rFonts w:ascii="Times New Roman" w:hAnsi="Times New Roman" w:hint="eastAsia"/>
                <w:color w:val="FF0000"/>
                <w:sz w:val="22"/>
              </w:rPr>
              <w:t>以上</w:t>
            </w:r>
          </w:p>
        </w:tc>
        <w:tc>
          <w:tcPr>
            <w:tcW w:w="421" w:type="pct"/>
            <w:shd w:val="clear" w:color="auto" w:fill="auto"/>
            <w:vAlign w:val="center"/>
          </w:tcPr>
          <w:p w:rsidR="00D829D5" w:rsidRPr="00653D4D" w:rsidRDefault="00D829D5" w:rsidP="003F239F">
            <w:pPr>
              <w:jc w:val="center"/>
              <w:rPr>
                <w:rFonts w:ascii="Times New Roman" w:hAnsi="Times New Roman"/>
                <w:sz w:val="22"/>
              </w:rPr>
            </w:pPr>
            <w:r w:rsidRPr="00653D4D">
              <w:rPr>
                <w:rFonts w:ascii="Times New Roman" w:hAnsi="Times New Roman" w:hint="eastAsia"/>
                <w:sz w:val="22"/>
              </w:rPr>
              <w:t>20</w:t>
            </w:r>
            <w:r w:rsidRPr="00653D4D">
              <w:rPr>
                <w:rFonts w:ascii="Times New Roman" w:hAnsi="Times New Roman" w:hint="eastAsia"/>
                <w:sz w:val="22"/>
              </w:rPr>
              <w:t>以下</w:t>
            </w:r>
          </w:p>
        </w:tc>
        <w:tc>
          <w:tcPr>
            <w:tcW w:w="370" w:type="pct"/>
            <w:shd w:val="clear" w:color="auto" w:fill="auto"/>
            <w:vAlign w:val="center"/>
          </w:tcPr>
          <w:p w:rsidR="00D829D5" w:rsidRPr="003749B8" w:rsidRDefault="00D829D5" w:rsidP="003F239F">
            <w:pPr>
              <w:jc w:val="center"/>
              <w:rPr>
                <w:rFonts w:ascii="Times New Roman" w:hAnsi="Times New Roman"/>
                <w:sz w:val="22"/>
              </w:rPr>
            </w:pPr>
            <w:r w:rsidRPr="003749B8">
              <w:rPr>
                <w:rFonts w:ascii="Times New Roman" w:hAnsi="Times New Roman" w:hint="eastAsia"/>
                <w:sz w:val="22"/>
              </w:rPr>
              <w:t>8</w:t>
            </w:r>
            <w:r w:rsidRPr="003749B8">
              <w:rPr>
                <w:rFonts w:ascii="Times New Roman" w:hAnsi="Times New Roman"/>
                <w:sz w:val="22"/>
              </w:rPr>
              <w:t>以上</w:t>
            </w:r>
          </w:p>
        </w:tc>
        <w:tc>
          <w:tcPr>
            <w:tcW w:w="264" w:type="pct"/>
            <w:shd w:val="clear" w:color="auto" w:fill="auto"/>
            <w:vAlign w:val="center"/>
          </w:tcPr>
          <w:p w:rsidR="00D829D5" w:rsidRPr="008069BA" w:rsidRDefault="00D829D5" w:rsidP="008069BA">
            <w:pPr>
              <w:jc w:val="center"/>
              <w:rPr>
                <w:rFonts w:ascii="Times New Roman" w:hAnsi="Times New Roman"/>
                <w:sz w:val="22"/>
              </w:rPr>
            </w:pPr>
          </w:p>
        </w:tc>
        <w:tc>
          <w:tcPr>
            <w:tcW w:w="528" w:type="pct"/>
            <w:shd w:val="clear" w:color="auto" w:fill="auto"/>
            <w:vAlign w:val="center"/>
          </w:tcPr>
          <w:p w:rsidR="00D829D5" w:rsidRPr="008069BA" w:rsidRDefault="00D829D5" w:rsidP="003F239F">
            <w:pPr>
              <w:jc w:val="center"/>
              <w:rPr>
                <w:rFonts w:ascii="Times New Roman" w:hAnsi="Times New Roman"/>
                <w:sz w:val="22"/>
              </w:rPr>
            </w:pPr>
            <w:r w:rsidRPr="008069BA">
              <w:rPr>
                <w:rFonts w:ascii="Times New Roman" w:hAnsi="Times New Roman"/>
                <w:sz w:val="22"/>
              </w:rPr>
              <w:t>0.0</w:t>
            </w:r>
            <w:r>
              <w:rPr>
                <w:rFonts w:ascii="Times New Roman" w:hAnsi="Times New Roman" w:hint="eastAsia"/>
                <w:sz w:val="22"/>
              </w:rPr>
              <w:t>3</w:t>
            </w:r>
            <w:r w:rsidRPr="008069BA">
              <w:rPr>
                <w:rFonts w:ascii="Times New Roman" w:hAnsi="Times New Roman"/>
                <w:sz w:val="22"/>
              </w:rPr>
              <w:t>以下</w:t>
            </w:r>
          </w:p>
        </w:tc>
        <w:tc>
          <w:tcPr>
            <w:tcW w:w="475" w:type="pct"/>
            <w:vAlign w:val="center"/>
          </w:tcPr>
          <w:p w:rsidR="00D829D5" w:rsidRPr="004549B6" w:rsidRDefault="00D829D5" w:rsidP="00423E26">
            <w:pPr>
              <w:jc w:val="center"/>
              <w:rPr>
                <w:rFonts w:ascii="Times New Roman" w:hAnsi="Times New Roman"/>
                <w:sz w:val="22"/>
              </w:rPr>
            </w:pPr>
            <w:r w:rsidRPr="004549B6">
              <w:rPr>
                <w:rFonts w:ascii="Times New Roman" w:hAnsi="Times New Roman" w:hint="eastAsia"/>
                <w:sz w:val="22"/>
              </w:rPr>
              <w:t>98</w:t>
            </w:r>
            <w:r w:rsidRPr="004549B6">
              <w:rPr>
                <w:rFonts w:ascii="Times New Roman" w:hAnsi="Times New Roman"/>
                <w:sz w:val="22"/>
              </w:rPr>
              <w:t>以上</w:t>
            </w:r>
          </w:p>
        </w:tc>
        <w:tc>
          <w:tcPr>
            <w:tcW w:w="475" w:type="pct"/>
            <w:vAlign w:val="center"/>
          </w:tcPr>
          <w:p w:rsidR="00D829D5" w:rsidRPr="0083715C" w:rsidRDefault="00D829D5" w:rsidP="00D9232E">
            <w:pPr>
              <w:jc w:val="center"/>
              <w:rPr>
                <w:rFonts w:ascii="Times New Roman" w:hAnsi="Times New Roman"/>
                <w:sz w:val="22"/>
              </w:rPr>
            </w:pPr>
            <w:r w:rsidRPr="0083715C">
              <w:rPr>
                <w:rFonts w:ascii="Times New Roman" w:hAnsi="Times New Roman" w:hint="eastAsia"/>
                <w:sz w:val="22"/>
              </w:rPr>
              <w:t>0</w:t>
            </w:r>
            <w:r w:rsidRPr="0083715C">
              <w:rPr>
                <w:rFonts w:ascii="Times New Roman" w:hAnsi="Times New Roman"/>
                <w:sz w:val="22"/>
              </w:rPr>
              <w:t>.</w:t>
            </w:r>
            <w:r w:rsidRPr="0083715C">
              <w:rPr>
                <w:rFonts w:ascii="Times New Roman" w:hAnsi="Times New Roman" w:hint="eastAsia"/>
                <w:sz w:val="22"/>
              </w:rPr>
              <w:t>3</w:t>
            </w:r>
            <w:r w:rsidRPr="0083715C">
              <w:rPr>
                <w:rFonts w:ascii="Times New Roman" w:hAnsi="Times New Roman" w:hint="eastAsia"/>
                <w:sz w:val="22"/>
              </w:rPr>
              <w:t>以下</w:t>
            </w:r>
          </w:p>
        </w:tc>
        <w:tc>
          <w:tcPr>
            <w:tcW w:w="579" w:type="pct"/>
            <w:tcBorders>
              <w:right w:val="single" w:sz="4" w:space="0" w:color="auto"/>
            </w:tcBorders>
            <w:shd w:val="clear" w:color="auto" w:fill="auto"/>
            <w:vAlign w:val="center"/>
          </w:tcPr>
          <w:p w:rsidR="00D829D5" w:rsidRPr="00653D4D" w:rsidRDefault="00D829D5" w:rsidP="00577C6D">
            <w:pPr>
              <w:jc w:val="center"/>
              <w:rPr>
                <w:rFonts w:ascii="Times New Roman" w:hAnsi="Times New Roman"/>
                <w:color w:val="FF0000"/>
                <w:sz w:val="22"/>
              </w:rPr>
            </w:pPr>
            <w:r w:rsidRPr="00653D4D">
              <w:rPr>
                <w:rFonts w:ascii="Times New Roman" w:hAnsi="Times New Roman" w:hint="eastAsia"/>
                <w:color w:val="FF0000"/>
                <w:sz w:val="22"/>
              </w:rPr>
              <w:t>15</w:t>
            </w:r>
            <w:r w:rsidRPr="00653D4D">
              <w:rPr>
                <w:rFonts w:ascii="Times New Roman" w:hAnsi="Times New Roman" w:hint="eastAsia"/>
                <w:color w:val="FF0000"/>
                <w:sz w:val="22"/>
              </w:rPr>
              <w:t>以下</w:t>
            </w:r>
          </w:p>
        </w:tc>
      </w:tr>
      <w:tr w:rsidR="00D829D5" w:rsidRPr="00604E45" w:rsidTr="001824FC">
        <w:tc>
          <w:tcPr>
            <w:tcW w:w="199" w:type="pct"/>
            <w:vMerge/>
            <w:tcBorders>
              <w:right w:val="single" w:sz="4" w:space="0" w:color="auto"/>
            </w:tcBorders>
            <w:shd w:val="clear" w:color="auto" w:fill="auto"/>
            <w:noWrap/>
            <w:vAlign w:val="center"/>
          </w:tcPr>
          <w:p w:rsidR="00D829D5" w:rsidRPr="00604E45" w:rsidRDefault="00D829D5" w:rsidP="007B0C76">
            <w:pPr>
              <w:jc w:val="center"/>
              <w:rPr>
                <w:rFonts w:ascii="Times New Roman" w:hAnsi="Times New Roman"/>
                <w:sz w:val="24"/>
              </w:rPr>
            </w:pPr>
          </w:p>
        </w:tc>
        <w:tc>
          <w:tcPr>
            <w:tcW w:w="474" w:type="pct"/>
            <w:tcBorders>
              <w:left w:val="single" w:sz="4" w:space="0" w:color="auto"/>
            </w:tcBorders>
            <w:shd w:val="clear" w:color="auto" w:fill="auto"/>
            <w:vAlign w:val="center"/>
          </w:tcPr>
          <w:p w:rsidR="00D829D5" w:rsidRPr="00D829D5" w:rsidRDefault="00D829D5" w:rsidP="00423E26">
            <w:pPr>
              <w:jc w:val="center"/>
              <w:rPr>
                <w:rFonts w:ascii="Times New Roman" w:hAnsi="Times New Roman"/>
                <w:color w:val="FF0000"/>
                <w:sz w:val="22"/>
              </w:rPr>
            </w:pPr>
            <w:r w:rsidRPr="00D829D5">
              <w:rPr>
                <w:rFonts w:ascii="Times New Roman" w:hAnsi="Times New Roman" w:hint="eastAsia"/>
                <w:color w:val="FF0000"/>
                <w:sz w:val="22"/>
              </w:rPr>
              <w:t>0.94-0.96</w:t>
            </w:r>
          </w:p>
        </w:tc>
        <w:tc>
          <w:tcPr>
            <w:tcW w:w="370" w:type="pct"/>
            <w:shd w:val="clear" w:color="auto" w:fill="auto"/>
            <w:vAlign w:val="center"/>
          </w:tcPr>
          <w:p w:rsidR="00D829D5" w:rsidRPr="008C35ED" w:rsidRDefault="00D829D5" w:rsidP="003F239F">
            <w:pPr>
              <w:jc w:val="center"/>
              <w:rPr>
                <w:rFonts w:ascii="Times New Roman" w:hAnsi="Times New Roman" w:cs="Times New Roman"/>
                <w:sz w:val="22"/>
              </w:rPr>
            </w:pPr>
            <w:r w:rsidRPr="008C35ED">
              <w:rPr>
                <w:rFonts w:ascii="Times New Roman" w:hAnsi="Times New Roman" w:cs="Times New Roman"/>
                <w:sz w:val="22"/>
              </w:rPr>
              <w:t>0.4-0.5</w:t>
            </w:r>
          </w:p>
        </w:tc>
        <w:tc>
          <w:tcPr>
            <w:tcW w:w="475" w:type="pct"/>
            <w:gridSpan w:val="2"/>
            <w:shd w:val="clear" w:color="auto" w:fill="auto"/>
            <w:vAlign w:val="center"/>
          </w:tcPr>
          <w:p w:rsidR="00D829D5" w:rsidRPr="00D829D5" w:rsidRDefault="00D829D5" w:rsidP="00423E26">
            <w:pPr>
              <w:jc w:val="center"/>
              <w:rPr>
                <w:rFonts w:ascii="Times New Roman" w:hAnsi="Times New Roman"/>
                <w:color w:val="FF0000"/>
                <w:sz w:val="22"/>
              </w:rPr>
            </w:pPr>
            <w:r w:rsidRPr="00D829D5">
              <w:rPr>
                <w:rFonts w:ascii="Times New Roman" w:hAnsi="Times New Roman" w:hint="eastAsia"/>
                <w:color w:val="FF0000"/>
                <w:sz w:val="22"/>
              </w:rPr>
              <w:t>600</w:t>
            </w:r>
            <w:r w:rsidRPr="00D829D5">
              <w:rPr>
                <w:rFonts w:ascii="Times New Roman" w:hAnsi="Times New Roman"/>
                <w:color w:val="FF0000"/>
                <w:sz w:val="22"/>
              </w:rPr>
              <w:t>-</w:t>
            </w:r>
            <w:r w:rsidRPr="00D829D5">
              <w:rPr>
                <w:rFonts w:ascii="Times New Roman" w:hAnsi="Times New Roman" w:hint="eastAsia"/>
                <w:color w:val="FF0000"/>
                <w:sz w:val="22"/>
              </w:rPr>
              <w:t>80</w:t>
            </w:r>
            <w:r w:rsidRPr="00D829D5">
              <w:rPr>
                <w:rFonts w:ascii="Times New Roman" w:hAnsi="Times New Roman"/>
                <w:color w:val="FF0000"/>
                <w:sz w:val="22"/>
              </w:rPr>
              <w:t>0</w:t>
            </w:r>
          </w:p>
        </w:tc>
        <w:tc>
          <w:tcPr>
            <w:tcW w:w="370" w:type="pct"/>
            <w:shd w:val="clear" w:color="auto" w:fill="auto"/>
            <w:vAlign w:val="center"/>
          </w:tcPr>
          <w:p w:rsidR="00D829D5" w:rsidRPr="004549B6" w:rsidRDefault="00D829D5" w:rsidP="00423E26">
            <w:pPr>
              <w:jc w:val="center"/>
              <w:rPr>
                <w:rFonts w:ascii="Times New Roman" w:hAnsi="Times New Roman"/>
                <w:color w:val="FF0000"/>
                <w:sz w:val="22"/>
              </w:rPr>
            </w:pPr>
            <w:r w:rsidRPr="004549B6">
              <w:rPr>
                <w:rFonts w:ascii="Times New Roman" w:hAnsi="Times New Roman" w:hint="eastAsia"/>
                <w:color w:val="FF0000"/>
                <w:sz w:val="22"/>
              </w:rPr>
              <w:t>0.8-1.0</w:t>
            </w:r>
          </w:p>
        </w:tc>
        <w:tc>
          <w:tcPr>
            <w:tcW w:w="421" w:type="pct"/>
            <w:shd w:val="clear" w:color="auto" w:fill="auto"/>
            <w:vAlign w:val="center"/>
          </w:tcPr>
          <w:p w:rsidR="00D829D5" w:rsidRPr="00653D4D" w:rsidRDefault="00D829D5" w:rsidP="003F239F">
            <w:pPr>
              <w:jc w:val="center"/>
              <w:rPr>
                <w:rFonts w:ascii="Times New Roman" w:hAnsi="Times New Roman"/>
                <w:b/>
                <w:sz w:val="22"/>
              </w:rPr>
            </w:pPr>
            <w:r w:rsidRPr="00653D4D">
              <w:rPr>
                <w:rFonts w:ascii="Times New Roman" w:hAnsi="Times New Roman" w:hint="eastAsia"/>
                <w:b/>
                <w:sz w:val="22"/>
              </w:rPr>
              <w:t>20</w:t>
            </w:r>
            <w:r w:rsidRPr="00653D4D">
              <w:rPr>
                <w:rFonts w:ascii="Times New Roman" w:hAnsi="Times New Roman"/>
                <w:b/>
                <w:sz w:val="22"/>
              </w:rPr>
              <w:t>-</w:t>
            </w:r>
            <w:r w:rsidRPr="00653D4D">
              <w:rPr>
                <w:rFonts w:ascii="Times New Roman" w:hAnsi="Times New Roman" w:hint="eastAsia"/>
                <w:b/>
                <w:sz w:val="22"/>
              </w:rPr>
              <w:t>25</w:t>
            </w:r>
          </w:p>
        </w:tc>
        <w:tc>
          <w:tcPr>
            <w:tcW w:w="370" w:type="pct"/>
            <w:shd w:val="clear" w:color="auto" w:fill="auto"/>
            <w:vAlign w:val="center"/>
          </w:tcPr>
          <w:p w:rsidR="00D829D5" w:rsidRPr="003749B8" w:rsidRDefault="00D829D5" w:rsidP="003F239F">
            <w:pPr>
              <w:jc w:val="center"/>
              <w:rPr>
                <w:rFonts w:ascii="Times New Roman" w:hAnsi="Times New Roman"/>
                <w:sz w:val="22"/>
              </w:rPr>
            </w:pPr>
            <w:r w:rsidRPr="003749B8">
              <w:rPr>
                <w:rFonts w:ascii="Times New Roman" w:hAnsi="Times New Roman" w:hint="eastAsia"/>
                <w:sz w:val="22"/>
              </w:rPr>
              <w:t>6-8</w:t>
            </w:r>
          </w:p>
        </w:tc>
        <w:tc>
          <w:tcPr>
            <w:tcW w:w="264" w:type="pct"/>
            <w:shd w:val="clear" w:color="auto" w:fill="auto"/>
            <w:vAlign w:val="center"/>
          </w:tcPr>
          <w:p w:rsidR="00D829D5" w:rsidRPr="008069BA" w:rsidRDefault="00D829D5" w:rsidP="008069BA">
            <w:pPr>
              <w:jc w:val="center"/>
              <w:rPr>
                <w:rFonts w:ascii="Times New Roman" w:hAnsi="Times New Roman"/>
                <w:sz w:val="22"/>
              </w:rPr>
            </w:pPr>
          </w:p>
        </w:tc>
        <w:tc>
          <w:tcPr>
            <w:tcW w:w="528" w:type="pct"/>
            <w:shd w:val="clear" w:color="auto" w:fill="auto"/>
            <w:vAlign w:val="center"/>
          </w:tcPr>
          <w:p w:rsidR="00D829D5" w:rsidRPr="00931949" w:rsidRDefault="00D829D5" w:rsidP="003F239F">
            <w:pPr>
              <w:jc w:val="center"/>
              <w:rPr>
                <w:rFonts w:ascii="Times New Roman" w:hAnsi="Times New Roman"/>
                <w:b/>
                <w:sz w:val="22"/>
              </w:rPr>
            </w:pPr>
            <w:r w:rsidRPr="00931949">
              <w:rPr>
                <w:rFonts w:ascii="Times New Roman" w:hAnsi="Times New Roman"/>
                <w:b/>
                <w:sz w:val="22"/>
              </w:rPr>
              <w:t>0.0</w:t>
            </w:r>
            <w:r w:rsidRPr="00931949">
              <w:rPr>
                <w:rFonts w:ascii="Times New Roman" w:hAnsi="Times New Roman" w:hint="eastAsia"/>
                <w:b/>
                <w:sz w:val="22"/>
              </w:rPr>
              <w:t>3</w:t>
            </w:r>
            <w:r w:rsidRPr="00931949">
              <w:rPr>
                <w:rFonts w:ascii="Times New Roman" w:hAnsi="Times New Roman"/>
                <w:b/>
                <w:sz w:val="22"/>
              </w:rPr>
              <w:t>-0.</w:t>
            </w:r>
            <w:r w:rsidRPr="00931949">
              <w:rPr>
                <w:rFonts w:ascii="Times New Roman" w:hAnsi="Times New Roman" w:hint="eastAsia"/>
                <w:b/>
                <w:sz w:val="22"/>
              </w:rPr>
              <w:t>04</w:t>
            </w:r>
          </w:p>
        </w:tc>
        <w:tc>
          <w:tcPr>
            <w:tcW w:w="475" w:type="pct"/>
            <w:vAlign w:val="center"/>
          </w:tcPr>
          <w:p w:rsidR="00D829D5" w:rsidRPr="004549B6" w:rsidRDefault="00D829D5" w:rsidP="00423E26">
            <w:pPr>
              <w:jc w:val="center"/>
              <w:rPr>
                <w:rFonts w:ascii="Times New Roman" w:hAnsi="Times New Roman"/>
                <w:sz w:val="22"/>
              </w:rPr>
            </w:pPr>
            <w:r w:rsidRPr="004549B6">
              <w:rPr>
                <w:rFonts w:ascii="Times New Roman" w:hAnsi="Times New Roman" w:hint="eastAsia"/>
                <w:sz w:val="22"/>
              </w:rPr>
              <w:t>96-98</w:t>
            </w:r>
          </w:p>
        </w:tc>
        <w:tc>
          <w:tcPr>
            <w:tcW w:w="475" w:type="pct"/>
            <w:vAlign w:val="center"/>
          </w:tcPr>
          <w:p w:rsidR="00D829D5" w:rsidRPr="0083715C" w:rsidRDefault="00D829D5" w:rsidP="00D9232E">
            <w:pPr>
              <w:jc w:val="center"/>
              <w:rPr>
                <w:rFonts w:ascii="Times New Roman" w:hAnsi="Times New Roman"/>
                <w:b/>
                <w:sz w:val="22"/>
              </w:rPr>
            </w:pPr>
            <w:r w:rsidRPr="0083715C">
              <w:rPr>
                <w:rFonts w:ascii="Times New Roman" w:hAnsi="Times New Roman" w:hint="eastAsia"/>
                <w:b/>
                <w:sz w:val="22"/>
              </w:rPr>
              <w:t>0</w:t>
            </w:r>
            <w:r w:rsidRPr="0083715C">
              <w:rPr>
                <w:rFonts w:ascii="Times New Roman" w:hAnsi="Times New Roman"/>
                <w:b/>
                <w:sz w:val="22"/>
              </w:rPr>
              <w:t>.</w:t>
            </w:r>
            <w:r w:rsidRPr="0083715C">
              <w:rPr>
                <w:rFonts w:ascii="Times New Roman" w:hAnsi="Times New Roman" w:hint="eastAsia"/>
                <w:b/>
                <w:sz w:val="22"/>
              </w:rPr>
              <w:t>3</w:t>
            </w:r>
            <w:r w:rsidRPr="0083715C">
              <w:rPr>
                <w:rFonts w:ascii="Times New Roman" w:hAnsi="Times New Roman"/>
                <w:b/>
                <w:sz w:val="22"/>
              </w:rPr>
              <w:t>-0.</w:t>
            </w:r>
            <w:r w:rsidRPr="0083715C">
              <w:rPr>
                <w:rFonts w:ascii="Times New Roman" w:hAnsi="Times New Roman" w:hint="eastAsia"/>
                <w:b/>
                <w:sz w:val="22"/>
              </w:rPr>
              <w:t>4</w:t>
            </w:r>
          </w:p>
        </w:tc>
        <w:tc>
          <w:tcPr>
            <w:tcW w:w="579" w:type="pct"/>
            <w:tcBorders>
              <w:right w:val="single" w:sz="4" w:space="0" w:color="auto"/>
            </w:tcBorders>
            <w:shd w:val="clear" w:color="auto" w:fill="auto"/>
            <w:vAlign w:val="center"/>
          </w:tcPr>
          <w:p w:rsidR="00D829D5" w:rsidRPr="00653D4D" w:rsidRDefault="00D829D5" w:rsidP="00577C6D">
            <w:pPr>
              <w:jc w:val="center"/>
              <w:rPr>
                <w:rFonts w:ascii="Times New Roman" w:hAnsi="Times New Roman"/>
                <w:color w:val="FF0000"/>
                <w:sz w:val="22"/>
              </w:rPr>
            </w:pPr>
            <w:r w:rsidRPr="00653D4D">
              <w:rPr>
                <w:rFonts w:ascii="Times New Roman" w:hAnsi="Times New Roman" w:hint="eastAsia"/>
                <w:color w:val="FF0000"/>
                <w:sz w:val="22"/>
              </w:rPr>
              <w:t>15</w:t>
            </w:r>
            <w:r w:rsidRPr="00653D4D">
              <w:rPr>
                <w:rFonts w:ascii="Times New Roman" w:hAnsi="Times New Roman"/>
                <w:color w:val="FF0000"/>
                <w:sz w:val="22"/>
              </w:rPr>
              <w:t>-</w:t>
            </w:r>
            <w:r w:rsidRPr="00653D4D">
              <w:rPr>
                <w:rFonts w:ascii="Times New Roman" w:hAnsi="Times New Roman" w:hint="eastAsia"/>
                <w:color w:val="FF0000"/>
                <w:sz w:val="22"/>
              </w:rPr>
              <w:t>25</w:t>
            </w:r>
          </w:p>
        </w:tc>
      </w:tr>
      <w:bookmarkEnd w:id="9"/>
      <w:tr w:rsidR="00D829D5" w:rsidRPr="00604E45" w:rsidTr="001824FC">
        <w:tc>
          <w:tcPr>
            <w:tcW w:w="199" w:type="pct"/>
            <w:vMerge/>
            <w:tcBorders>
              <w:right w:val="single" w:sz="4" w:space="0" w:color="auto"/>
            </w:tcBorders>
            <w:shd w:val="clear" w:color="auto" w:fill="auto"/>
            <w:noWrap/>
            <w:vAlign w:val="center"/>
          </w:tcPr>
          <w:p w:rsidR="00D829D5" w:rsidRPr="00604E45" w:rsidRDefault="00D829D5" w:rsidP="007B0C76">
            <w:pPr>
              <w:jc w:val="center"/>
              <w:rPr>
                <w:rFonts w:ascii="Times New Roman" w:hAnsi="Times New Roman"/>
                <w:sz w:val="24"/>
              </w:rPr>
            </w:pPr>
          </w:p>
        </w:tc>
        <w:tc>
          <w:tcPr>
            <w:tcW w:w="474" w:type="pct"/>
            <w:tcBorders>
              <w:left w:val="single" w:sz="4" w:space="0" w:color="auto"/>
            </w:tcBorders>
            <w:shd w:val="clear" w:color="auto" w:fill="auto"/>
            <w:vAlign w:val="center"/>
          </w:tcPr>
          <w:p w:rsidR="00D829D5" w:rsidRPr="00D829D5" w:rsidRDefault="00D829D5" w:rsidP="00423E26">
            <w:pPr>
              <w:jc w:val="center"/>
              <w:rPr>
                <w:rFonts w:ascii="Times New Roman" w:hAnsi="Times New Roman"/>
                <w:color w:val="FF0000"/>
                <w:sz w:val="22"/>
              </w:rPr>
            </w:pPr>
            <w:r w:rsidRPr="00D829D5">
              <w:rPr>
                <w:rFonts w:ascii="Times New Roman" w:hAnsi="Times New Roman" w:hint="eastAsia"/>
                <w:color w:val="FF0000"/>
                <w:sz w:val="22"/>
              </w:rPr>
              <w:t>0.92</w:t>
            </w:r>
            <w:r w:rsidRPr="00D829D5">
              <w:rPr>
                <w:rFonts w:ascii="Times New Roman" w:hAnsi="Times New Roman"/>
                <w:color w:val="FF0000"/>
                <w:sz w:val="22"/>
              </w:rPr>
              <w:t>-</w:t>
            </w:r>
            <w:r w:rsidRPr="00D829D5">
              <w:rPr>
                <w:rFonts w:ascii="Times New Roman" w:hAnsi="Times New Roman" w:hint="eastAsia"/>
                <w:color w:val="FF0000"/>
                <w:sz w:val="22"/>
              </w:rPr>
              <w:t>0.94</w:t>
            </w:r>
          </w:p>
        </w:tc>
        <w:tc>
          <w:tcPr>
            <w:tcW w:w="370" w:type="pct"/>
            <w:shd w:val="clear" w:color="auto" w:fill="auto"/>
            <w:vAlign w:val="center"/>
          </w:tcPr>
          <w:p w:rsidR="00D829D5" w:rsidRPr="008C35ED" w:rsidRDefault="00D829D5" w:rsidP="003F239F">
            <w:pPr>
              <w:jc w:val="center"/>
              <w:rPr>
                <w:rFonts w:ascii="Times New Roman" w:hAnsi="Times New Roman" w:cs="Times New Roman"/>
                <w:sz w:val="22"/>
              </w:rPr>
            </w:pPr>
            <w:r w:rsidRPr="008C35ED">
              <w:rPr>
                <w:rFonts w:ascii="Times New Roman" w:hAnsi="Times New Roman" w:cs="Times New Roman"/>
                <w:sz w:val="22"/>
              </w:rPr>
              <w:t>0.3-0.4</w:t>
            </w:r>
          </w:p>
        </w:tc>
        <w:tc>
          <w:tcPr>
            <w:tcW w:w="475" w:type="pct"/>
            <w:gridSpan w:val="2"/>
            <w:shd w:val="clear" w:color="auto" w:fill="auto"/>
            <w:vAlign w:val="center"/>
          </w:tcPr>
          <w:p w:rsidR="00D829D5" w:rsidRPr="00D829D5" w:rsidRDefault="00D829D5" w:rsidP="00423E26">
            <w:pPr>
              <w:jc w:val="center"/>
              <w:rPr>
                <w:rFonts w:ascii="Times New Roman" w:hAnsi="Times New Roman"/>
                <w:color w:val="FF0000"/>
                <w:sz w:val="22"/>
              </w:rPr>
            </w:pPr>
            <w:r w:rsidRPr="00D829D5">
              <w:rPr>
                <w:rFonts w:ascii="Times New Roman" w:hAnsi="Times New Roman" w:hint="eastAsia"/>
                <w:color w:val="FF0000"/>
                <w:sz w:val="22"/>
              </w:rPr>
              <w:t>800</w:t>
            </w:r>
            <w:r w:rsidRPr="00D829D5">
              <w:rPr>
                <w:rFonts w:ascii="Times New Roman" w:hAnsi="Times New Roman"/>
                <w:color w:val="FF0000"/>
                <w:sz w:val="22"/>
              </w:rPr>
              <w:t>-</w:t>
            </w:r>
            <w:r w:rsidRPr="00D829D5">
              <w:rPr>
                <w:rFonts w:ascii="Times New Roman" w:hAnsi="Times New Roman" w:hint="eastAsia"/>
                <w:color w:val="FF0000"/>
                <w:sz w:val="22"/>
              </w:rPr>
              <w:t>1000</w:t>
            </w:r>
          </w:p>
        </w:tc>
        <w:tc>
          <w:tcPr>
            <w:tcW w:w="370" w:type="pct"/>
            <w:shd w:val="clear" w:color="auto" w:fill="auto"/>
            <w:vAlign w:val="center"/>
          </w:tcPr>
          <w:p w:rsidR="00D829D5" w:rsidRPr="004549B6" w:rsidRDefault="00D829D5" w:rsidP="00423E26">
            <w:pPr>
              <w:jc w:val="center"/>
              <w:rPr>
                <w:rFonts w:ascii="Times New Roman" w:hAnsi="Times New Roman"/>
                <w:color w:val="FF0000"/>
                <w:sz w:val="22"/>
              </w:rPr>
            </w:pPr>
            <w:r w:rsidRPr="004549B6">
              <w:rPr>
                <w:rFonts w:ascii="Times New Roman" w:hAnsi="Times New Roman" w:hint="eastAsia"/>
                <w:color w:val="FF0000"/>
                <w:sz w:val="22"/>
              </w:rPr>
              <w:t>0.6</w:t>
            </w:r>
            <w:r w:rsidRPr="004549B6">
              <w:rPr>
                <w:rFonts w:ascii="Times New Roman" w:hAnsi="Times New Roman"/>
                <w:color w:val="FF0000"/>
                <w:sz w:val="22"/>
              </w:rPr>
              <w:t>-</w:t>
            </w:r>
            <w:r w:rsidRPr="004549B6">
              <w:rPr>
                <w:rFonts w:ascii="Times New Roman" w:hAnsi="Times New Roman" w:hint="eastAsia"/>
                <w:color w:val="FF0000"/>
                <w:sz w:val="22"/>
              </w:rPr>
              <w:t>0.8</w:t>
            </w:r>
          </w:p>
        </w:tc>
        <w:tc>
          <w:tcPr>
            <w:tcW w:w="421" w:type="pct"/>
            <w:shd w:val="clear" w:color="auto" w:fill="auto"/>
            <w:vAlign w:val="center"/>
          </w:tcPr>
          <w:p w:rsidR="00D829D5" w:rsidRPr="00653D4D" w:rsidRDefault="00D829D5" w:rsidP="003F239F">
            <w:pPr>
              <w:jc w:val="center"/>
              <w:rPr>
                <w:rFonts w:ascii="Times New Roman" w:hAnsi="Times New Roman"/>
                <w:sz w:val="22"/>
              </w:rPr>
            </w:pPr>
            <w:r w:rsidRPr="00653D4D">
              <w:rPr>
                <w:rFonts w:ascii="Times New Roman" w:hAnsi="Times New Roman" w:hint="eastAsia"/>
                <w:sz w:val="22"/>
              </w:rPr>
              <w:t>25</w:t>
            </w:r>
            <w:r w:rsidRPr="00653D4D">
              <w:rPr>
                <w:rFonts w:ascii="Times New Roman" w:hAnsi="Times New Roman"/>
                <w:sz w:val="22"/>
              </w:rPr>
              <w:t>-</w:t>
            </w:r>
            <w:r w:rsidRPr="00653D4D">
              <w:rPr>
                <w:rFonts w:ascii="Times New Roman" w:hAnsi="Times New Roman" w:hint="eastAsia"/>
                <w:sz w:val="22"/>
              </w:rPr>
              <w:t>30</w:t>
            </w:r>
          </w:p>
        </w:tc>
        <w:tc>
          <w:tcPr>
            <w:tcW w:w="370" w:type="pct"/>
            <w:shd w:val="clear" w:color="auto" w:fill="auto"/>
            <w:vAlign w:val="center"/>
          </w:tcPr>
          <w:p w:rsidR="00D829D5" w:rsidRPr="003749B8" w:rsidRDefault="00D829D5" w:rsidP="003F239F">
            <w:pPr>
              <w:jc w:val="center"/>
              <w:rPr>
                <w:rFonts w:ascii="Times New Roman" w:hAnsi="Times New Roman"/>
                <w:b/>
                <w:sz w:val="22"/>
              </w:rPr>
            </w:pPr>
            <w:r w:rsidRPr="003749B8">
              <w:rPr>
                <w:rFonts w:ascii="Times New Roman" w:hAnsi="Times New Roman" w:hint="eastAsia"/>
                <w:b/>
                <w:sz w:val="22"/>
              </w:rPr>
              <w:t>4-6</w:t>
            </w:r>
          </w:p>
        </w:tc>
        <w:tc>
          <w:tcPr>
            <w:tcW w:w="264" w:type="pct"/>
            <w:shd w:val="clear" w:color="auto" w:fill="auto"/>
            <w:vAlign w:val="center"/>
          </w:tcPr>
          <w:p w:rsidR="00D829D5" w:rsidRPr="008069BA" w:rsidRDefault="00D829D5" w:rsidP="008069BA">
            <w:pPr>
              <w:jc w:val="center"/>
              <w:rPr>
                <w:rFonts w:ascii="Times New Roman" w:hAnsi="Times New Roman"/>
                <w:sz w:val="22"/>
              </w:rPr>
            </w:pPr>
          </w:p>
        </w:tc>
        <w:tc>
          <w:tcPr>
            <w:tcW w:w="528" w:type="pct"/>
            <w:shd w:val="clear" w:color="auto" w:fill="auto"/>
            <w:vAlign w:val="center"/>
          </w:tcPr>
          <w:p w:rsidR="00D829D5" w:rsidRPr="008069BA" w:rsidRDefault="00D829D5" w:rsidP="003F239F">
            <w:pPr>
              <w:jc w:val="center"/>
              <w:rPr>
                <w:rFonts w:ascii="Times New Roman" w:hAnsi="Times New Roman"/>
                <w:sz w:val="22"/>
              </w:rPr>
            </w:pPr>
            <w:r w:rsidRPr="008069BA">
              <w:rPr>
                <w:rFonts w:ascii="Times New Roman" w:hAnsi="Times New Roman"/>
                <w:sz w:val="22"/>
              </w:rPr>
              <w:t>0.</w:t>
            </w:r>
            <w:r>
              <w:rPr>
                <w:rFonts w:ascii="Times New Roman" w:hAnsi="Times New Roman" w:hint="eastAsia"/>
                <w:sz w:val="22"/>
              </w:rPr>
              <w:t>0</w:t>
            </w:r>
            <w:r w:rsidRPr="008069BA">
              <w:rPr>
                <w:rFonts w:ascii="Times New Roman" w:hAnsi="Times New Roman"/>
                <w:sz w:val="22"/>
              </w:rPr>
              <w:t>4-0.</w:t>
            </w:r>
            <w:r>
              <w:rPr>
                <w:rFonts w:ascii="Times New Roman" w:hAnsi="Times New Roman" w:hint="eastAsia"/>
                <w:sz w:val="22"/>
              </w:rPr>
              <w:t>05</w:t>
            </w:r>
          </w:p>
        </w:tc>
        <w:tc>
          <w:tcPr>
            <w:tcW w:w="475" w:type="pct"/>
            <w:vAlign w:val="center"/>
          </w:tcPr>
          <w:p w:rsidR="00D829D5" w:rsidRPr="004549B6" w:rsidRDefault="00D829D5" w:rsidP="00423E26">
            <w:pPr>
              <w:jc w:val="center"/>
              <w:rPr>
                <w:rFonts w:ascii="Times New Roman" w:hAnsi="Times New Roman"/>
                <w:b/>
                <w:sz w:val="22"/>
              </w:rPr>
            </w:pPr>
            <w:r w:rsidRPr="004549B6">
              <w:rPr>
                <w:rFonts w:ascii="Times New Roman" w:hAnsi="Times New Roman" w:hint="eastAsia"/>
                <w:b/>
                <w:sz w:val="22"/>
              </w:rPr>
              <w:t>94-96</w:t>
            </w:r>
          </w:p>
        </w:tc>
        <w:tc>
          <w:tcPr>
            <w:tcW w:w="475" w:type="pct"/>
            <w:vAlign w:val="center"/>
          </w:tcPr>
          <w:p w:rsidR="00D829D5" w:rsidRPr="0083715C" w:rsidRDefault="00D829D5" w:rsidP="00D9232E">
            <w:pPr>
              <w:jc w:val="center"/>
              <w:rPr>
                <w:rFonts w:ascii="Times New Roman" w:hAnsi="Times New Roman"/>
                <w:sz w:val="22"/>
              </w:rPr>
            </w:pPr>
            <w:r w:rsidRPr="0083715C">
              <w:rPr>
                <w:rFonts w:ascii="Times New Roman" w:hAnsi="Times New Roman" w:hint="eastAsia"/>
                <w:sz w:val="22"/>
              </w:rPr>
              <w:t>0</w:t>
            </w:r>
            <w:r w:rsidRPr="0083715C">
              <w:rPr>
                <w:rFonts w:ascii="Times New Roman" w:hAnsi="Times New Roman"/>
                <w:sz w:val="22"/>
              </w:rPr>
              <w:t>.</w:t>
            </w:r>
            <w:r w:rsidRPr="0083715C">
              <w:rPr>
                <w:rFonts w:ascii="Times New Roman" w:hAnsi="Times New Roman" w:hint="eastAsia"/>
                <w:sz w:val="22"/>
              </w:rPr>
              <w:t>4</w:t>
            </w:r>
            <w:r w:rsidRPr="0083715C">
              <w:rPr>
                <w:rFonts w:ascii="Times New Roman" w:hAnsi="Times New Roman"/>
                <w:sz w:val="22"/>
              </w:rPr>
              <w:t>-0.</w:t>
            </w:r>
            <w:r w:rsidRPr="0083715C">
              <w:rPr>
                <w:rFonts w:ascii="Times New Roman" w:hAnsi="Times New Roman" w:hint="eastAsia"/>
                <w:sz w:val="22"/>
              </w:rPr>
              <w:t>5</w:t>
            </w:r>
          </w:p>
        </w:tc>
        <w:tc>
          <w:tcPr>
            <w:tcW w:w="579" w:type="pct"/>
            <w:tcBorders>
              <w:right w:val="single" w:sz="4" w:space="0" w:color="auto"/>
            </w:tcBorders>
            <w:shd w:val="clear" w:color="auto" w:fill="auto"/>
            <w:vAlign w:val="center"/>
          </w:tcPr>
          <w:p w:rsidR="00D829D5" w:rsidRPr="00653D4D" w:rsidRDefault="00D829D5" w:rsidP="00577C6D">
            <w:pPr>
              <w:jc w:val="center"/>
              <w:rPr>
                <w:rFonts w:ascii="Times New Roman" w:hAnsi="Times New Roman"/>
                <w:color w:val="FF0000"/>
                <w:sz w:val="22"/>
              </w:rPr>
            </w:pPr>
            <w:r w:rsidRPr="00653D4D">
              <w:rPr>
                <w:rFonts w:ascii="Times New Roman" w:hAnsi="Times New Roman" w:hint="eastAsia"/>
                <w:color w:val="FF0000"/>
                <w:sz w:val="22"/>
              </w:rPr>
              <w:t>25</w:t>
            </w:r>
            <w:r w:rsidRPr="00653D4D">
              <w:rPr>
                <w:rFonts w:ascii="Times New Roman" w:hAnsi="Times New Roman"/>
                <w:color w:val="FF0000"/>
                <w:sz w:val="22"/>
              </w:rPr>
              <w:t>-</w:t>
            </w:r>
            <w:r w:rsidRPr="00653D4D">
              <w:rPr>
                <w:rFonts w:ascii="Times New Roman" w:hAnsi="Times New Roman" w:hint="eastAsia"/>
                <w:color w:val="FF0000"/>
                <w:sz w:val="22"/>
              </w:rPr>
              <w:t>3</w:t>
            </w:r>
            <w:r w:rsidRPr="00653D4D">
              <w:rPr>
                <w:rFonts w:ascii="Times New Roman" w:hAnsi="Times New Roman"/>
                <w:color w:val="FF0000"/>
                <w:sz w:val="22"/>
              </w:rPr>
              <w:t>5</w:t>
            </w:r>
          </w:p>
        </w:tc>
      </w:tr>
      <w:tr w:rsidR="00D829D5" w:rsidRPr="00604E45" w:rsidTr="001824FC">
        <w:tc>
          <w:tcPr>
            <w:tcW w:w="199" w:type="pct"/>
            <w:vMerge/>
            <w:tcBorders>
              <w:right w:val="single" w:sz="4" w:space="0" w:color="auto"/>
            </w:tcBorders>
            <w:shd w:val="clear" w:color="auto" w:fill="auto"/>
            <w:noWrap/>
            <w:vAlign w:val="center"/>
          </w:tcPr>
          <w:p w:rsidR="00D829D5" w:rsidRPr="00604E45" w:rsidRDefault="00D829D5" w:rsidP="007B0C76">
            <w:pPr>
              <w:jc w:val="center"/>
              <w:rPr>
                <w:rFonts w:ascii="Times New Roman" w:hAnsi="Times New Roman"/>
                <w:sz w:val="24"/>
              </w:rPr>
            </w:pPr>
          </w:p>
        </w:tc>
        <w:tc>
          <w:tcPr>
            <w:tcW w:w="474" w:type="pct"/>
            <w:tcBorders>
              <w:left w:val="single" w:sz="4" w:space="0" w:color="auto"/>
            </w:tcBorders>
            <w:shd w:val="clear" w:color="auto" w:fill="auto"/>
            <w:vAlign w:val="center"/>
          </w:tcPr>
          <w:p w:rsidR="00D829D5" w:rsidRPr="00D829D5" w:rsidRDefault="00D829D5" w:rsidP="00423E26">
            <w:pPr>
              <w:jc w:val="center"/>
              <w:rPr>
                <w:rFonts w:ascii="Times New Roman" w:hAnsi="Times New Roman"/>
                <w:color w:val="FF0000"/>
                <w:sz w:val="22"/>
              </w:rPr>
            </w:pPr>
            <w:r w:rsidRPr="00D829D5">
              <w:rPr>
                <w:rFonts w:ascii="Times New Roman" w:hAnsi="Times New Roman" w:hint="eastAsia"/>
                <w:color w:val="FF0000"/>
                <w:sz w:val="22"/>
              </w:rPr>
              <w:t>0.90</w:t>
            </w:r>
            <w:r w:rsidRPr="00D829D5">
              <w:rPr>
                <w:rFonts w:ascii="Times New Roman" w:hAnsi="Times New Roman"/>
                <w:color w:val="FF0000"/>
                <w:sz w:val="22"/>
              </w:rPr>
              <w:t>-</w:t>
            </w:r>
            <w:r w:rsidRPr="00D829D5">
              <w:rPr>
                <w:rFonts w:ascii="Times New Roman" w:hAnsi="Times New Roman" w:hint="eastAsia"/>
                <w:color w:val="FF0000"/>
                <w:sz w:val="22"/>
              </w:rPr>
              <w:t>0.92</w:t>
            </w:r>
          </w:p>
        </w:tc>
        <w:tc>
          <w:tcPr>
            <w:tcW w:w="370" w:type="pct"/>
            <w:shd w:val="clear" w:color="auto" w:fill="auto"/>
            <w:vAlign w:val="center"/>
          </w:tcPr>
          <w:p w:rsidR="00D829D5" w:rsidRPr="008C35ED" w:rsidRDefault="00D829D5" w:rsidP="003F239F">
            <w:pPr>
              <w:jc w:val="center"/>
              <w:rPr>
                <w:rFonts w:ascii="Times New Roman" w:hAnsi="Times New Roman" w:cs="Times New Roman"/>
                <w:b/>
                <w:sz w:val="22"/>
              </w:rPr>
            </w:pPr>
            <w:r w:rsidRPr="008C35ED">
              <w:rPr>
                <w:rFonts w:ascii="Times New Roman" w:hAnsi="Times New Roman" w:cs="Times New Roman"/>
                <w:b/>
                <w:sz w:val="22"/>
              </w:rPr>
              <w:t>0.2-0.3</w:t>
            </w:r>
          </w:p>
        </w:tc>
        <w:tc>
          <w:tcPr>
            <w:tcW w:w="475" w:type="pct"/>
            <w:gridSpan w:val="2"/>
            <w:shd w:val="clear" w:color="auto" w:fill="auto"/>
            <w:vAlign w:val="center"/>
          </w:tcPr>
          <w:p w:rsidR="00D829D5" w:rsidRPr="00D829D5" w:rsidRDefault="00D829D5" w:rsidP="00423E26">
            <w:pPr>
              <w:jc w:val="center"/>
              <w:rPr>
                <w:rFonts w:ascii="Times New Roman" w:hAnsi="Times New Roman"/>
                <w:color w:val="FF0000"/>
                <w:sz w:val="22"/>
              </w:rPr>
            </w:pPr>
            <w:r w:rsidRPr="00D829D5">
              <w:rPr>
                <w:rFonts w:ascii="Times New Roman" w:hAnsi="Times New Roman" w:hint="eastAsia"/>
                <w:color w:val="FF0000"/>
                <w:sz w:val="22"/>
              </w:rPr>
              <w:t>1000</w:t>
            </w:r>
            <w:r w:rsidRPr="00D829D5">
              <w:rPr>
                <w:rFonts w:ascii="Times New Roman" w:hAnsi="Times New Roman"/>
                <w:color w:val="FF0000"/>
                <w:sz w:val="22"/>
              </w:rPr>
              <w:t>-</w:t>
            </w:r>
            <w:r w:rsidRPr="00D829D5">
              <w:rPr>
                <w:rFonts w:ascii="Times New Roman" w:hAnsi="Times New Roman" w:hint="eastAsia"/>
                <w:color w:val="FF0000"/>
                <w:sz w:val="22"/>
              </w:rPr>
              <w:t>1200</w:t>
            </w:r>
          </w:p>
        </w:tc>
        <w:tc>
          <w:tcPr>
            <w:tcW w:w="370" w:type="pct"/>
            <w:shd w:val="clear" w:color="auto" w:fill="auto"/>
            <w:vAlign w:val="center"/>
          </w:tcPr>
          <w:p w:rsidR="00D829D5" w:rsidRPr="004549B6" w:rsidRDefault="00D829D5" w:rsidP="00423E26">
            <w:pPr>
              <w:jc w:val="center"/>
              <w:rPr>
                <w:rFonts w:ascii="Times New Roman" w:hAnsi="Times New Roman"/>
                <w:color w:val="FF0000"/>
                <w:sz w:val="22"/>
              </w:rPr>
            </w:pPr>
            <w:r w:rsidRPr="004549B6">
              <w:rPr>
                <w:rFonts w:ascii="Times New Roman" w:hAnsi="Times New Roman" w:hint="eastAsia"/>
                <w:color w:val="FF0000"/>
                <w:sz w:val="22"/>
              </w:rPr>
              <w:t>0.4</w:t>
            </w:r>
            <w:r w:rsidRPr="004549B6">
              <w:rPr>
                <w:rFonts w:ascii="Times New Roman" w:hAnsi="Times New Roman"/>
                <w:color w:val="FF0000"/>
                <w:sz w:val="22"/>
              </w:rPr>
              <w:t>-</w:t>
            </w:r>
            <w:r w:rsidRPr="004549B6">
              <w:rPr>
                <w:rFonts w:ascii="Times New Roman" w:hAnsi="Times New Roman" w:hint="eastAsia"/>
                <w:color w:val="FF0000"/>
                <w:sz w:val="22"/>
              </w:rPr>
              <w:t>0.6</w:t>
            </w:r>
          </w:p>
        </w:tc>
        <w:tc>
          <w:tcPr>
            <w:tcW w:w="421" w:type="pct"/>
            <w:shd w:val="clear" w:color="auto" w:fill="auto"/>
            <w:vAlign w:val="center"/>
          </w:tcPr>
          <w:p w:rsidR="00D829D5" w:rsidRPr="00653D4D" w:rsidRDefault="00D829D5" w:rsidP="003F239F">
            <w:pPr>
              <w:jc w:val="center"/>
              <w:rPr>
                <w:rFonts w:ascii="Times New Roman" w:hAnsi="Times New Roman"/>
                <w:sz w:val="22"/>
              </w:rPr>
            </w:pPr>
            <w:r w:rsidRPr="00653D4D">
              <w:rPr>
                <w:rFonts w:ascii="Times New Roman" w:hAnsi="Times New Roman" w:hint="eastAsia"/>
                <w:sz w:val="22"/>
              </w:rPr>
              <w:t>30</w:t>
            </w:r>
            <w:r w:rsidRPr="00653D4D">
              <w:rPr>
                <w:rFonts w:ascii="Times New Roman" w:hAnsi="Times New Roman"/>
                <w:sz w:val="22"/>
              </w:rPr>
              <w:t>-</w:t>
            </w:r>
            <w:r w:rsidRPr="00653D4D">
              <w:rPr>
                <w:rFonts w:ascii="Times New Roman" w:hAnsi="Times New Roman" w:hint="eastAsia"/>
                <w:sz w:val="22"/>
              </w:rPr>
              <w:t>35</w:t>
            </w:r>
          </w:p>
        </w:tc>
        <w:tc>
          <w:tcPr>
            <w:tcW w:w="370" w:type="pct"/>
            <w:shd w:val="clear" w:color="auto" w:fill="auto"/>
            <w:vAlign w:val="center"/>
          </w:tcPr>
          <w:p w:rsidR="00D829D5" w:rsidRPr="003749B8" w:rsidRDefault="00D829D5" w:rsidP="003F239F">
            <w:pPr>
              <w:jc w:val="center"/>
              <w:rPr>
                <w:rFonts w:ascii="Times New Roman" w:hAnsi="Times New Roman"/>
                <w:sz w:val="22"/>
              </w:rPr>
            </w:pPr>
            <w:r w:rsidRPr="003749B8">
              <w:rPr>
                <w:rFonts w:ascii="Times New Roman" w:hAnsi="Times New Roman" w:hint="eastAsia"/>
                <w:sz w:val="22"/>
              </w:rPr>
              <w:t>2-4</w:t>
            </w:r>
          </w:p>
        </w:tc>
        <w:tc>
          <w:tcPr>
            <w:tcW w:w="264" w:type="pct"/>
            <w:shd w:val="clear" w:color="auto" w:fill="auto"/>
            <w:vAlign w:val="center"/>
          </w:tcPr>
          <w:p w:rsidR="00D829D5" w:rsidRPr="008069BA" w:rsidRDefault="00D829D5" w:rsidP="008069BA">
            <w:pPr>
              <w:jc w:val="center"/>
              <w:rPr>
                <w:rFonts w:ascii="Times New Roman" w:hAnsi="Times New Roman"/>
                <w:sz w:val="22"/>
              </w:rPr>
            </w:pPr>
          </w:p>
        </w:tc>
        <w:tc>
          <w:tcPr>
            <w:tcW w:w="528" w:type="pct"/>
            <w:shd w:val="clear" w:color="auto" w:fill="auto"/>
            <w:vAlign w:val="center"/>
          </w:tcPr>
          <w:p w:rsidR="00D829D5" w:rsidRPr="008069BA" w:rsidRDefault="00D829D5" w:rsidP="003F239F">
            <w:pPr>
              <w:jc w:val="center"/>
              <w:rPr>
                <w:rFonts w:ascii="Times New Roman" w:hAnsi="Times New Roman"/>
                <w:sz w:val="22"/>
              </w:rPr>
            </w:pPr>
            <w:r w:rsidRPr="008069BA">
              <w:rPr>
                <w:rFonts w:ascii="Times New Roman" w:hAnsi="Times New Roman"/>
                <w:sz w:val="22"/>
              </w:rPr>
              <w:t>0.</w:t>
            </w:r>
            <w:r>
              <w:rPr>
                <w:rFonts w:ascii="Times New Roman" w:hAnsi="Times New Roman" w:hint="eastAsia"/>
                <w:sz w:val="22"/>
              </w:rPr>
              <w:t>05</w:t>
            </w:r>
            <w:r w:rsidRPr="008069BA">
              <w:rPr>
                <w:rFonts w:ascii="Times New Roman" w:hAnsi="Times New Roman"/>
                <w:sz w:val="22"/>
              </w:rPr>
              <w:t>-0.</w:t>
            </w:r>
            <w:r>
              <w:rPr>
                <w:rFonts w:ascii="Times New Roman" w:hAnsi="Times New Roman" w:hint="eastAsia"/>
                <w:sz w:val="22"/>
              </w:rPr>
              <w:t>0</w:t>
            </w:r>
            <w:r w:rsidRPr="008069BA">
              <w:rPr>
                <w:rFonts w:ascii="Times New Roman" w:hAnsi="Times New Roman"/>
                <w:sz w:val="22"/>
              </w:rPr>
              <w:t>6</w:t>
            </w:r>
          </w:p>
        </w:tc>
        <w:tc>
          <w:tcPr>
            <w:tcW w:w="475" w:type="pct"/>
            <w:vAlign w:val="center"/>
          </w:tcPr>
          <w:p w:rsidR="00D829D5" w:rsidRPr="004549B6" w:rsidRDefault="00D829D5" w:rsidP="00423E26">
            <w:pPr>
              <w:jc w:val="center"/>
              <w:rPr>
                <w:rFonts w:ascii="Times New Roman" w:hAnsi="Times New Roman"/>
                <w:sz w:val="22"/>
              </w:rPr>
            </w:pPr>
            <w:r w:rsidRPr="004549B6">
              <w:rPr>
                <w:rFonts w:ascii="Times New Roman" w:hAnsi="Times New Roman" w:hint="eastAsia"/>
                <w:sz w:val="22"/>
              </w:rPr>
              <w:t>92-94</w:t>
            </w:r>
          </w:p>
        </w:tc>
        <w:tc>
          <w:tcPr>
            <w:tcW w:w="475" w:type="pct"/>
            <w:vAlign w:val="center"/>
          </w:tcPr>
          <w:p w:rsidR="00D829D5" w:rsidRPr="0083715C" w:rsidRDefault="00D829D5" w:rsidP="00D9232E">
            <w:pPr>
              <w:jc w:val="center"/>
              <w:rPr>
                <w:rFonts w:ascii="Times New Roman" w:hAnsi="Times New Roman"/>
                <w:sz w:val="22"/>
              </w:rPr>
            </w:pPr>
            <w:r w:rsidRPr="0083715C">
              <w:rPr>
                <w:rFonts w:ascii="Times New Roman" w:hAnsi="Times New Roman" w:hint="eastAsia"/>
                <w:sz w:val="22"/>
              </w:rPr>
              <w:t>0</w:t>
            </w:r>
            <w:r w:rsidRPr="0083715C">
              <w:rPr>
                <w:rFonts w:ascii="Times New Roman" w:hAnsi="Times New Roman"/>
                <w:sz w:val="22"/>
              </w:rPr>
              <w:t>.</w:t>
            </w:r>
            <w:r w:rsidRPr="0083715C">
              <w:rPr>
                <w:rFonts w:ascii="Times New Roman" w:hAnsi="Times New Roman" w:hint="eastAsia"/>
                <w:sz w:val="22"/>
              </w:rPr>
              <w:t>5</w:t>
            </w:r>
            <w:r w:rsidRPr="0083715C">
              <w:rPr>
                <w:rFonts w:ascii="Times New Roman" w:hAnsi="Times New Roman"/>
                <w:sz w:val="22"/>
              </w:rPr>
              <w:t>-0.</w:t>
            </w:r>
            <w:r w:rsidRPr="0083715C">
              <w:rPr>
                <w:rFonts w:ascii="Times New Roman" w:hAnsi="Times New Roman" w:hint="eastAsia"/>
                <w:sz w:val="22"/>
              </w:rPr>
              <w:t>6</w:t>
            </w:r>
          </w:p>
        </w:tc>
        <w:tc>
          <w:tcPr>
            <w:tcW w:w="579" w:type="pct"/>
            <w:tcBorders>
              <w:right w:val="single" w:sz="4" w:space="0" w:color="auto"/>
            </w:tcBorders>
            <w:shd w:val="clear" w:color="auto" w:fill="auto"/>
            <w:vAlign w:val="center"/>
          </w:tcPr>
          <w:p w:rsidR="00D829D5" w:rsidRPr="00653D4D" w:rsidRDefault="00D829D5" w:rsidP="00577C6D">
            <w:pPr>
              <w:jc w:val="center"/>
              <w:rPr>
                <w:rFonts w:ascii="Times New Roman" w:hAnsi="Times New Roman"/>
                <w:color w:val="FF0000"/>
                <w:sz w:val="22"/>
              </w:rPr>
            </w:pPr>
            <w:r w:rsidRPr="00653D4D">
              <w:rPr>
                <w:rFonts w:ascii="Times New Roman" w:hAnsi="Times New Roman" w:hint="eastAsia"/>
                <w:color w:val="FF0000"/>
                <w:sz w:val="22"/>
              </w:rPr>
              <w:t>3</w:t>
            </w:r>
            <w:r w:rsidRPr="00653D4D">
              <w:rPr>
                <w:rFonts w:ascii="Times New Roman" w:hAnsi="Times New Roman"/>
                <w:color w:val="FF0000"/>
                <w:sz w:val="22"/>
              </w:rPr>
              <w:t>5-</w:t>
            </w:r>
            <w:r w:rsidRPr="00653D4D">
              <w:rPr>
                <w:rFonts w:ascii="Times New Roman" w:hAnsi="Times New Roman" w:hint="eastAsia"/>
                <w:color w:val="FF0000"/>
                <w:sz w:val="22"/>
              </w:rPr>
              <w:t>45</w:t>
            </w:r>
          </w:p>
        </w:tc>
      </w:tr>
      <w:tr w:rsidR="00D829D5" w:rsidRPr="00604E45" w:rsidTr="001824FC">
        <w:tc>
          <w:tcPr>
            <w:tcW w:w="199" w:type="pct"/>
            <w:vMerge/>
            <w:tcBorders>
              <w:right w:val="single" w:sz="4" w:space="0" w:color="auto"/>
            </w:tcBorders>
            <w:shd w:val="clear" w:color="auto" w:fill="auto"/>
            <w:noWrap/>
            <w:vAlign w:val="center"/>
          </w:tcPr>
          <w:p w:rsidR="00D829D5" w:rsidRPr="00604E45" w:rsidRDefault="00D829D5" w:rsidP="007B0C76">
            <w:pPr>
              <w:jc w:val="center"/>
              <w:rPr>
                <w:rFonts w:ascii="Times New Roman" w:hAnsi="Times New Roman"/>
                <w:sz w:val="24"/>
              </w:rPr>
            </w:pPr>
          </w:p>
        </w:tc>
        <w:tc>
          <w:tcPr>
            <w:tcW w:w="474" w:type="pct"/>
            <w:tcBorders>
              <w:left w:val="single" w:sz="4" w:space="0" w:color="auto"/>
            </w:tcBorders>
            <w:shd w:val="clear" w:color="auto" w:fill="auto"/>
            <w:vAlign w:val="center"/>
          </w:tcPr>
          <w:p w:rsidR="00D829D5" w:rsidRPr="00D829D5" w:rsidRDefault="00D829D5" w:rsidP="00423E26">
            <w:pPr>
              <w:jc w:val="center"/>
              <w:rPr>
                <w:rFonts w:ascii="Times New Roman" w:hAnsi="Times New Roman"/>
                <w:color w:val="FF0000"/>
                <w:sz w:val="22"/>
              </w:rPr>
            </w:pPr>
            <w:r w:rsidRPr="00D829D5">
              <w:rPr>
                <w:rFonts w:ascii="Times New Roman" w:hAnsi="Times New Roman" w:hint="eastAsia"/>
                <w:color w:val="FF0000"/>
                <w:sz w:val="22"/>
              </w:rPr>
              <w:t>0.</w:t>
            </w:r>
            <w:r w:rsidRPr="00D829D5">
              <w:rPr>
                <w:rFonts w:ascii="Times New Roman" w:hAnsi="Times New Roman"/>
                <w:color w:val="FF0000"/>
                <w:sz w:val="22"/>
              </w:rPr>
              <w:t>9</w:t>
            </w:r>
            <w:r w:rsidRPr="00D829D5">
              <w:rPr>
                <w:rFonts w:ascii="Times New Roman" w:hAnsi="Times New Roman" w:hint="eastAsia"/>
                <w:color w:val="FF0000"/>
                <w:sz w:val="22"/>
              </w:rPr>
              <w:t>0</w:t>
            </w:r>
            <w:r w:rsidRPr="00D829D5">
              <w:rPr>
                <w:rFonts w:ascii="Times New Roman" w:hAnsi="Times New Roman" w:hint="eastAsia"/>
                <w:color w:val="FF0000"/>
                <w:sz w:val="22"/>
              </w:rPr>
              <w:t>以下</w:t>
            </w:r>
          </w:p>
        </w:tc>
        <w:tc>
          <w:tcPr>
            <w:tcW w:w="370" w:type="pct"/>
            <w:shd w:val="clear" w:color="auto" w:fill="auto"/>
            <w:vAlign w:val="center"/>
          </w:tcPr>
          <w:p w:rsidR="00D829D5" w:rsidRPr="008C35ED" w:rsidRDefault="00D829D5" w:rsidP="003F239F">
            <w:pPr>
              <w:jc w:val="center"/>
              <w:rPr>
                <w:rFonts w:ascii="Times New Roman" w:hAnsi="Times New Roman" w:cs="Times New Roman"/>
                <w:sz w:val="22"/>
              </w:rPr>
            </w:pPr>
            <w:r w:rsidRPr="008C35ED">
              <w:rPr>
                <w:rFonts w:ascii="Times New Roman" w:hAnsi="Times New Roman" w:cs="Times New Roman"/>
                <w:sz w:val="22"/>
              </w:rPr>
              <w:t>0.2</w:t>
            </w:r>
            <w:r w:rsidRPr="008C35ED">
              <w:rPr>
                <w:rFonts w:ascii="Times New Roman" w:hAnsi="Times New Roman" w:cs="Times New Roman"/>
                <w:sz w:val="22"/>
              </w:rPr>
              <w:t>以下</w:t>
            </w:r>
          </w:p>
        </w:tc>
        <w:tc>
          <w:tcPr>
            <w:tcW w:w="475" w:type="pct"/>
            <w:gridSpan w:val="2"/>
            <w:shd w:val="clear" w:color="auto" w:fill="auto"/>
            <w:vAlign w:val="center"/>
          </w:tcPr>
          <w:p w:rsidR="00D829D5" w:rsidRPr="00D829D5" w:rsidRDefault="00D829D5" w:rsidP="00423E26">
            <w:pPr>
              <w:jc w:val="center"/>
              <w:rPr>
                <w:rFonts w:ascii="Times New Roman" w:hAnsi="Times New Roman"/>
                <w:color w:val="FF0000"/>
                <w:sz w:val="22"/>
              </w:rPr>
            </w:pPr>
            <w:r w:rsidRPr="00D829D5">
              <w:rPr>
                <w:rFonts w:ascii="Times New Roman" w:hAnsi="Times New Roman" w:hint="eastAsia"/>
                <w:color w:val="FF0000"/>
                <w:sz w:val="22"/>
              </w:rPr>
              <w:t>1200</w:t>
            </w:r>
            <w:r w:rsidRPr="00D829D5">
              <w:rPr>
                <w:rFonts w:ascii="Times New Roman" w:hAnsi="Times New Roman"/>
                <w:color w:val="FF0000"/>
                <w:sz w:val="22"/>
              </w:rPr>
              <w:t>以上</w:t>
            </w:r>
          </w:p>
        </w:tc>
        <w:tc>
          <w:tcPr>
            <w:tcW w:w="370" w:type="pct"/>
            <w:shd w:val="clear" w:color="auto" w:fill="auto"/>
            <w:vAlign w:val="center"/>
          </w:tcPr>
          <w:p w:rsidR="00D829D5" w:rsidRPr="004549B6" w:rsidRDefault="00D829D5" w:rsidP="00423E26">
            <w:pPr>
              <w:jc w:val="center"/>
              <w:rPr>
                <w:rFonts w:ascii="Times New Roman" w:hAnsi="Times New Roman"/>
                <w:color w:val="FF0000"/>
                <w:sz w:val="22"/>
              </w:rPr>
            </w:pPr>
            <w:r w:rsidRPr="004549B6">
              <w:rPr>
                <w:rFonts w:ascii="Times New Roman" w:hAnsi="Times New Roman" w:hint="eastAsia"/>
                <w:color w:val="FF0000"/>
                <w:sz w:val="22"/>
              </w:rPr>
              <w:t>0.4</w:t>
            </w:r>
            <w:r w:rsidRPr="004549B6">
              <w:rPr>
                <w:rFonts w:ascii="Times New Roman" w:hAnsi="Times New Roman" w:hint="eastAsia"/>
                <w:color w:val="FF0000"/>
                <w:sz w:val="22"/>
              </w:rPr>
              <w:t>以下</w:t>
            </w:r>
          </w:p>
        </w:tc>
        <w:tc>
          <w:tcPr>
            <w:tcW w:w="421" w:type="pct"/>
            <w:shd w:val="clear" w:color="auto" w:fill="auto"/>
            <w:vAlign w:val="center"/>
          </w:tcPr>
          <w:p w:rsidR="00D829D5" w:rsidRPr="00653D4D" w:rsidRDefault="00D829D5" w:rsidP="003F239F">
            <w:pPr>
              <w:jc w:val="center"/>
              <w:rPr>
                <w:rFonts w:ascii="Times New Roman" w:hAnsi="Times New Roman"/>
                <w:sz w:val="22"/>
              </w:rPr>
            </w:pPr>
            <w:r w:rsidRPr="00653D4D">
              <w:rPr>
                <w:rFonts w:ascii="Times New Roman" w:hAnsi="Times New Roman" w:hint="eastAsia"/>
                <w:sz w:val="22"/>
              </w:rPr>
              <w:t>3</w:t>
            </w:r>
            <w:r w:rsidRPr="00653D4D">
              <w:rPr>
                <w:rFonts w:ascii="Times New Roman" w:hAnsi="Times New Roman"/>
                <w:sz w:val="22"/>
              </w:rPr>
              <w:t>5</w:t>
            </w:r>
            <w:r w:rsidRPr="00653D4D">
              <w:rPr>
                <w:rFonts w:ascii="Times New Roman" w:hAnsi="Times New Roman" w:hint="eastAsia"/>
                <w:sz w:val="22"/>
              </w:rPr>
              <w:t>以上</w:t>
            </w:r>
          </w:p>
        </w:tc>
        <w:tc>
          <w:tcPr>
            <w:tcW w:w="370" w:type="pct"/>
            <w:shd w:val="clear" w:color="auto" w:fill="auto"/>
            <w:vAlign w:val="center"/>
          </w:tcPr>
          <w:p w:rsidR="00D829D5" w:rsidRPr="003749B8" w:rsidRDefault="00D829D5" w:rsidP="003F239F">
            <w:pPr>
              <w:jc w:val="center"/>
              <w:rPr>
                <w:rFonts w:ascii="Times New Roman" w:hAnsi="Times New Roman"/>
                <w:sz w:val="22"/>
              </w:rPr>
            </w:pPr>
            <w:r w:rsidRPr="003749B8">
              <w:rPr>
                <w:rFonts w:ascii="Times New Roman" w:hAnsi="Times New Roman" w:hint="eastAsia"/>
                <w:sz w:val="22"/>
              </w:rPr>
              <w:t>2</w:t>
            </w:r>
            <w:r w:rsidRPr="003749B8">
              <w:rPr>
                <w:rFonts w:ascii="Times New Roman" w:hAnsi="Times New Roman"/>
                <w:sz w:val="22"/>
              </w:rPr>
              <w:t>以下</w:t>
            </w:r>
          </w:p>
        </w:tc>
        <w:tc>
          <w:tcPr>
            <w:tcW w:w="264" w:type="pct"/>
            <w:shd w:val="clear" w:color="auto" w:fill="auto"/>
            <w:vAlign w:val="center"/>
          </w:tcPr>
          <w:p w:rsidR="00D829D5" w:rsidRPr="008069BA" w:rsidRDefault="00D829D5" w:rsidP="008069BA">
            <w:pPr>
              <w:jc w:val="center"/>
              <w:rPr>
                <w:rFonts w:ascii="Times New Roman" w:hAnsi="Times New Roman"/>
                <w:sz w:val="22"/>
              </w:rPr>
            </w:pPr>
          </w:p>
        </w:tc>
        <w:tc>
          <w:tcPr>
            <w:tcW w:w="528" w:type="pct"/>
            <w:shd w:val="clear" w:color="auto" w:fill="auto"/>
            <w:vAlign w:val="center"/>
          </w:tcPr>
          <w:p w:rsidR="00D829D5" w:rsidRPr="008069BA" w:rsidRDefault="00D829D5" w:rsidP="003F239F">
            <w:pPr>
              <w:jc w:val="center"/>
              <w:rPr>
                <w:rFonts w:ascii="Times New Roman" w:hAnsi="Times New Roman"/>
                <w:sz w:val="22"/>
              </w:rPr>
            </w:pPr>
            <w:r w:rsidRPr="008069BA">
              <w:rPr>
                <w:rFonts w:ascii="Times New Roman" w:hAnsi="Times New Roman"/>
                <w:sz w:val="22"/>
              </w:rPr>
              <w:t>0.</w:t>
            </w:r>
            <w:r>
              <w:rPr>
                <w:rFonts w:ascii="Times New Roman" w:hAnsi="Times New Roman" w:hint="eastAsia"/>
                <w:sz w:val="22"/>
              </w:rPr>
              <w:t>0</w:t>
            </w:r>
            <w:r w:rsidRPr="008069BA">
              <w:rPr>
                <w:rFonts w:ascii="Times New Roman" w:hAnsi="Times New Roman"/>
                <w:sz w:val="22"/>
              </w:rPr>
              <w:t>6</w:t>
            </w:r>
            <w:r w:rsidRPr="008069BA">
              <w:rPr>
                <w:rFonts w:ascii="Times New Roman" w:hAnsi="Times New Roman"/>
                <w:sz w:val="22"/>
              </w:rPr>
              <w:t>以上</w:t>
            </w:r>
          </w:p>
        </w:tc>
        <w:tc>
          <w:tcPr>
            <w:tcW w:w="475" w:type="pct"/>
            <w:vAlign w:val="center"/>
          </w:tcPr>
          <w:p w:rsidR="00D829D5" w:rsidRPr="004549B6" w:rsidRDefault="00D829D5" w:rsidP="00423E26">
            <w:pPr>
              <w:jc w:val="center"/>
              <w:rPr>
                <w:rFonts w:ascii="Times New Roman" w:hAnsi="Times New Roman"/>
                <w:sz w:val="22"/>
              </w:rPr>
            </w:pPr>
            <w:r w:rsidRPr="004549B6">
              <w:rPr>
                <w:rFonts w:ascii="Times New Roman" w:hAnsi="Times New Roman" w:hint="eastAsia"/>
                <w:sz w:val="22"/>
              </w:rPr>
              <w:t>90-92</w:t>
            </w:r>
          </w:p>
        </w:tc>
        <w:tc>
          <w:tcPr>
            <w:tcW w:w="475" w:type="pct"/>
            <w:vAlign w:val="center"/>
          </w:tcPr>
          <w:p w:rsidR="00D829D5" w:rsidRPr="0083715C" w:rsidRDefault="00D829D5" w:rsidP="00D9232E">
            <w:pPr>
              <w:jc w:val="center"/>
              <w:rPr>
                <w:rFonts w:ascii="Times New Roman" w:hAnsi="Times New Roman"/>
                <w:sz w:val="22"/>
              </w:rPr>
            </w:pPr>
            <w:r w:rsidRPr="0083715C">
              <w:rPr>
                <w:rFonts w:ascii="Times New Roman" w:hAnsi="Times New Roman" w:hint="eastAsia"/>
                <w:sz w:val="22"/>
              </w:rPr>
              <w:t>0</w:t>
            </w:r>
            <w:r w:rsidRPr="0083715C">
              <w:rPr>
                <w:rFonts w:ascii="Times New Roman" w:hAnsi="Times New Roman"/>
                <w:sz w:val="22"/>
              </w:rPr>
              <w:t>.</w:t>
            </w:r>
            <w:r w:rsidRPr="0083715C">
              <w:rPr>
                <w:rFonts w:ascii="Times New Roman" w:hAnsi="Times New Roman" w:hint="eastAsia"/>
                <w:sz w:val="22"/>
              </w:rPr>
              <w:t>6</w:t>
            </w:r>
            <w:r w:rsidRPr="0083715C">
              <w:rPr>
                <w:rFonts w:ascii="Times New Roman" w:hAnsi="Times New Roman" w:hint="eastAsia"/>
                <w:sz w:val="22"/>
              </w:rPr>
              <w:t>以上</w:t>
            </w:r>
          </w:p>
        </w:tc>
        <w:tc>
          <w:tcPr>
            <w:tcW w:w="579" w:type="pct"/>
            <w:tcBorders>
              <w:right w:val="single" w:sz="4" w:space="0" w:color="auto"/>
            </w:tcBorders>
            <w:shd w:val="clear" w:color="auto" w:fill="auto"/>
            <w:vAlign w:val="center"/>
          </w:tcPr>
          <w:p w:rsidR="00D829D5" w:rsidRPr="00653D4D" w:rsidRDefault="00D829D5" w:rsidP="00577C6D">
            <w:pPr>
              <w:jc w:val="center"/>
              <w:rPr>
                <w:rFonts w:ascii="Times New Roman" w:hAnsi="Times New Roman"/>
                <w:color w:val="FF0000"/>
                <w:sz w:val="22"/>
              </w:rPr>
            </w:pPr>
            <w:r w:rsidRPr="00653D4D">
              <w:rPr>
                <w:rFonts w:ascii="Times New Roman" w:hAnsi="Times New Roman" w:hint="eastAsia"/>
                <w:color w:val="FF0000"/>
                <w:sz w:val="22"/>
              </w:rPr>
              <w:t>45</w:t>
            </w:r>
            <w:r w:rsidRPr="00653D4D">
              <w:rPr>
                <w:rFonts w:ascii="Times New Roman" w:hAnsi="Times New Roman" w:hint="eastAsia"/>
                <w:color w:val="FF0000"/>
                <w:sz w:val="22"/>
              </w:rPr>
              <w:t>以上</w:t>
            </w:r>
          </w:p>
        </w:tc>
      </w:tr>
      <w:tr w:rsidR="00577C6D" w:rsidRPr="00604E45" w:rsidTr="001824FC">
        <w:tc>
          <w:tcPr>
            <w:tcW w:w="199" w:type="pct"/>
            <w:vMerge/>
            <w:tcBorders>
              <w:right w:val="single" w:sz="4" w:space="0" w:color="auto"/>
            </w:tcBorders>
            <w:shd w:val="clear" w:color="auto" w:fill="auto"/>
            <w:noWrap/>
            <w:vAlign w:val="center"/>
          </w:tcPr>
          <w:p w:rsidR="00577C6D" w:rsidRPr="00604E45" w:rsidRDefault="00577C6D" w:rsidP="007B0C76">
            <w:pPr>
              <w:jc w:val="center"/>
              <w:rPr>
                <w:rFonts w:ascii="Times New Roman" w:hAnsi="Times New Roman"/>
                <w:sz w:val="24"/>
              </w:rPr>
            </w:pPr>
          </w:p>
        </w:tc>
        <w:tc>
          <w:tcPr>
            <w:tcW w:w="474" w:type="pct"/>
            <w:shd w:val="clear" w:color="auto" w:fill="auto"/>
            <w:vAlign w:val="center"/>
          </w:tcPr>
          <w:p w:rsidR="00577C6D" w:rsidRPr="001824FC" w:rsidRDefault="00577C6D" w:rsidP="00423E26">
            <w:pPr>
              <w:jc w:val="center"/>
              <w:rPr>
                <w:rFonts w:ascii="Times New Roman" w:hAnsi="Times New Roman"/>
                <w:color w:val="0000FF"/>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75" w:type="pct"/>
            <w:gridSpan w:val="2"/>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21" w:type="pct"/>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264" w:type="pct"/>
            <w:shd w:val="clear" w:color="auto" w:fill="auto"/>
            <w:vAlign w:val="center"/>
          </w:tcPr>
          <w:p w:rsidR="00577C6D" w:rsidRPr="008069BA" w:rsidRDefault="00577C6D" w:rsidP="008069BA">
            <w:pPr>
              <w:jc w:val="center"/>
              <w:rPr>
                <w:rFonts w:ascii="Times New Roman" w:hAnsi="Times New Roman"/>
                <w:sz w:val="22"/>
              </w:rPr>
            </w:pPr>
          </w:p>
        </w:tc>
        <w:tc>
          <w:tcPr>
            <w:tcW w:w="528" w:type="pct"/>
            <w:shd w:val="clear" w:color="auto" w:fill="auto"/>
            <w:vAlign w:val="center"/>
          </w:tcPr>
          <w:p w:rsidR="00577C6D" w:rsidRPr="008069BA" w:rsidRDefault="00577C6D" w:rsidP="008069BA">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579" w:type="pct"/>
            <w:tcBorders>
              <w:right w:val="single" w:sz="4" w:space="0" w:color="auto"/>
            </w:tcBorders>
            <w:shd w:val="clear" w:color="auto" w:fill="auto"/>
            <w:vAlign w:val="center"/>
          </w:tcPr>
          <w:p w:rsidR="00577C6D" w:rsidRPr="008069BA" w:rsidRDefault="00577C6D" w:rsidP="00423E26">
            <w:pPr>
              <w:jc w:val="center"/>
              <w:rPr>
                <w:rFonts w:ascii="Times New Roman" w:hAnsi="Times New Roman"/>
                <w:sz w:val="22"/>
              </w:rPr>
            </w:pPr>
          </w:p>
        </w:tc>
      </w:tr>
      <w:tr w:rsidR="00577C6D" w:rsidRPr="00604E45" w:rsidTr="001824FC">
        <w:tc>
          <w:tcPr>
            <w:tcW w:w="199" w:type="pct"/>
            <w:vMerge/>
            <w:tcBorders>
              <w:right w:val="single" w:sz="4" w:space="0" w:color="auto"/>
            </w:tcBorders>
            <w:shd w:val="clear" w:color="auto" w:fill="auto"/>
            <w:noWrap/>
            <w:vAlign w:val="center"/>
          </w:tcPr>
          <w:p w:rsidR="00577C6D" w:rsidRPr="00604E45" w:rsidRDefault="00577C6D" w:rsidP="007B0C76">
            <w:pPr>
              <w:jc w:val="center"/>
              <w:rPr>
                <w:rFonts w:ascii="Times New Roman" w:hAnsi="Times New Roman"/>
                <w:sz w:val="24"/>
              </w:rPr>
            </w:pPr>
          </w:p>
        </w:tc>
        <w:tc>
          <w:tcPr>
            <w:tcW w:w="474" w:type="pct"/>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75" w:type="pct"/>
            <w:gridSpan w:val="2"/>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21" w:type="pct"/>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264" w:type="pct"/>
            <w:shd w:val="clear" w:color="auto" w:fill="auto"/>
            <w:vAlign w:val="center"/>
          </w:tcPr>
          <w:p w:rsidR="00577C6D" w:rsidRPr="008069BA" w:rsidRDefault="00577C6D" w:rsidP="008069BA">
            <w:pPr>
              <w:jc w:val="center"/>
              <w:rPr>
                <w:rFonts w:ascii="Times New Roman" w:hAnsi="Times New Roman"/>
                <w:sz w:val="22"/>
              </w:rPr>
            </w:pPr>
          </w:p>
        </w:tc>
        <w:tc>
          <w:tcPr>
            <w:tcW w:w="528" w:type="pct"/>
            <w:shd w:val="clear" w:color="auto" w:fill="auto"/>
            <w:vAlign w:val="center"/>
          </w:tcPr>
          <w:p w:rsidR="00577C6D" w:rsidRPr="008069BA" w:rsidRDefault="00577C6D" w:rsidP="008069BA">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579" w:type="pct"/>
            <w:tcBorders>
              <w:right w:val="single" w:sz="4" w:space="0" w:color="auto"/>
            </w:tcBorders>
            <w:shd w:val="clear" w:color="auto" w:fill="auto"/>
            <w:vAlign w:val="center"/>
          </w:tcPr>
          <w:p w:rsidR="00577C6D" w:rsidRPr="008069BA" w:rsidRDefault="00577C6D" w:rsidP="00423E26">
            <w:pPr>
              <w:jc w:val="center"/>
              <w:rPr>
                <w:rFonts w:ascii="Times New Roman" w:hAnsi="Times New Roman"/>
                <w:sz w:val="22"/>
              </w:rPr>
            </w:pPr>
          </w:p>
        </w:tc>
      </w:tr>
      <w:tr w:rsidR="00577C6D" w:rsidRPr="00604E45" w:rsidTr="001824FC">
        <w:tc>
          <w:tcPr>
            <w:tcW w:w="199" w:type="pct"/>
            <w:vMerge/>
            <w:tcBorders>
              <w:right w:val="single" w:sz="4" w:space="0" w:color="auto"/>
            </w:tcBorders>
            <w:shd w:val="clear" w:color="auto" w:fill="auto"/>
            <w:noWrap/>
            <w:vAlign w:val="center"/>
          </w:tcPr>
          <w:p w:rsidR="00577C6D" w:rsidRPr="00604E45" w:rsidRDefault="00577C6D" w:rsidP="007B0C76">
            <w:pPr>
              <w:jc w:val="center"/>
              <w:rPr>
                <w:rFonts w:ascii="Times New Roman" w:hAnsi="Times New Roman"/>
                <w:sz w:val="24"/>
              </w:rPr>
            </w:pPr>
          </w:p>
        </w:tc>
        <w:tc>
          <w:tcPr>
            <w:tcW w:w="474" w:type="pct"/>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75" w:type="pct"/>
            <w:gridSpan w:val="2"/>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21" w:type="pct"/>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264" w:type="pct"/>
            <w:shd w:val="clear" w:color="auto" w:fill="auto"/>
            <w:vAlign w:val="center"/>
          </w:tcPr>
          <w:p w:rsidR="00577C6D" w:rsidRPr="008069BA" w:rsidRDefault="00577C6D" w:rsidP="008069BA">
            <w:pPr>
              <w:jc w:val="center"/>
              <w:rPr>
                <w:rFonts w:ascii="Times New Roman" w:hAnsi="Times New Roman"/>
                <w:sz w:val="22"/>
              </w:rPr>
            </w:pPr>
          </w:p>
        </w:tc>
        <w:tc>
          <w:tcPr>
            <w:tcW w:w="528" w:type="pct"/>
            <w:shd w:val="clear" w:color="auto" w:fill="auto"/>
            <w:vAlign w:val="center"/>
          </w:tcPr>
          <w:p w:rsidR="00577C6D" w:rsidRPr="008069BA" w:rsidRDefault="00577C6D" w:rsidP="008069BA">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579" w:type="pct"/>
            <w:tcBorders>
              <w:right w:val="single" w:sz="4" w:space="0" w:color="auto"/>
            </w:tcBorders>
            <w:shd w:val="clear" w:color="auto" w:fill="auto"/>
            <w:vAlign w:val="center"/>
          </w:tcPr>
          <w:p w:rsidR="00577C6D" w:rsidRPr="008069BA" w:rsidRDefault="00577C6D" w:rsidP="00423E26">
            <w:pPr>
              <w:jc w:val="center"/>
              <w:rPr>
                <w:rFonts w:ascii="Times New Roman" w:hAnsi="Times New Roman"/>
                <w:sz w:val="22"/>
              </w:rPr>
            </w:pPr>
          </w:p>
        </w:tc>
      </w:tr>
      <w:tr w:rsidR="00577C6D" w:rsidRPr="00604E45" w:rsidTr="001824FC">
        <w:tc>
          <w:tcPr>
            <w:tcW w:w="199" w:type="pct"/>
            <w:vMerge/>
            <w:tcBorders>
              <w:right w:val="single" w:sz="4" w:space="0" w:color="auto"/>
            </w:tcBorders>
            <w:shd w:val="clear" w:color="auto" w:fill="auto"/>
            <w:noWrap/>
            <w:vAlign w:val="center"/>
          </w:tcPr>
          <w:p w:rsidR="00577C6D" w:rsidRPr="00604E45" w:rsidRDefault="00577C6D" w:rsidP="007B0C76">
            <w:pPr>
              <w:jc w:val="center"/>
              <w:rPr>
                <w:rFonts w:ascii="Times New Roman" w:hAnsi="Times New Roman"/>
                <w:sz w:val="24"/>
              </w:rPr>
            </w:pPr>
          </w:p>
        </w:tc>
        <w:tc>
          <w:tcPr>
            <w:tcW w:w="474" w:type="pct"/>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75" w:type="pct"/>
            <w:gridSpan w:val="2"/>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21" w:type="pct"/>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264" w:type="pct"/>
            <w:shd w:val="clear" w:color="auto" w:fill="auto"/>
            <w:vAlign w:val="center"/>
          </w:tcPr>
          <w:p w:rsidR="00577C6D" w:rsidRPr="008069BA" w:rsidRDefault="00577C6D" w:rsidP="008069BA">
            <w:pPr>
              <w:jc w:val="center"/>
              <w:rPr>
                <w:rFonts w:ascii="Times New Roman" w:hAnsi="Times New Roman"/>
                <w:sz w:val="22"/>
              </w:rPr>
            </w:pPr>
          </w:p>
        </w:tc>
        <w:tc>
          <w:tcPr>
            <w:tcW w:w="528" w:type="pct"/>
            <w:shd w:val="clear" w:color="auto" w:fill="auto"/>
            <w:vAlign w:val="center"/>
          </w:tcPr>
          <w:p w:rsidR="00577C6D" w:rsidRPr="008069BA" w:rsidRDefault="00577C6D" w:rsidP="008069BA">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579" w:type="pct"/>
            <w:tcBorders>
              <w:right w:val="single" w:sz="4" w:space="0" w:color="auto"/>
            </w:tcBorders>
            <w:shd w:val="clear" w:color="auto" w:fill="auto"/>
            <w:vAlign w:val="center"/>
          </w:tcPr>
          <w:p w:rsidR="00577C6D" w:rsidRPr="008069BA" w:rsidRDefault="00577C6D" w:rsidP="00423E26">
            <w:pPr>
              <w:jc w:val="center"/>
              <w:rPr>
                <w:rFonts w:ascii="Times New Roman" w:hAnsi="Times New Roman"/>
                <w:sz w:val="22"/>
              </w:rPr>
            </w:pPr>
          </w:p>
        </w:tc>
      </w:tr>
      <w:tr w:rsidR="00577C6D" w:rsidRPr="00604E45" w:rsidTr="001824FC">
        <w:tc>
          <w:tcPr>
            <w:tcW w:w="199" w:type="pct"/>
            <w:vMerge/>
            <w:shd w:val="clear" w:color="auto" w:fill="auto"/>
            <w:noWrap/>
          </w:tcPr>
          <w:p w:rsidR="00577C6D" w:rsidRPr="00604E45" w:rsidRDefault="00577C6D" w:rsidP="007B0C76">
            <w:pPr>
              <w:jc w:val="center"/>
              <w:rPr>
                <w:rFonts w:ascii="Times New Roman" w:hAnsi="Times New Roman"/>
                <w:sz w:val="24"/>
              </w:rPr>
            </w:pPr>
          </w:p>
        </w:tc>
        <w:tc>
          <w:tcPr>
            <w:tcW w:w="474" w:type="pct"/>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75" w:type="pct"/>
            <w:gridSpan w:val="2"/>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21" w:type="pct"/>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264" w:type="pct"/>
            <w:shd w:val="clear" w:color="auto" w:fill="auto"/>
            <w:vAlign w:val="center"/>
          </w:tcPr>
          <w:p w:rsidR="00577C6D" w:rsidRPr="008069BA" w:rsidRDefault="00577C6D" w:rsidP="008069BA">
            <w:pPr>
              <w:jc w:val="center"/>
              <w:rPr>
                <w:rFonts w:ascii="Times New Roman" w:hAnsi="Times New Roman"/>
                <w:sz w:val="22"/>
              </w:rPr>
            </w:pPr>
          </w:p>
        </w:tc>
        <w:tc>
          <w:tcPr>
            <w:tcW w:w="528" w:type="pct"/>
            <w:shd w:val="clear" w:color="auto" w:fill="auto"/>
            <w:vAlign w:val="center"/>
          </w:tcPr>
          <w:p w:rsidR="00577C6D" w:rsidRPr="008069BA" w:rsidRDefault="00577C6D" w:rsidP="008069BA">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579" w:type="pct"/>
            <w:shd w:val="clear" w:color="auto" w:fill="auto"/>
            <w:vAlign w:val="center"/>
          </w:tcPr>
          <w:p w:rsidR="00577C6D" w:rsidRPr="008069BA" w:rsidRDefault="00577C6D" w:rsidP="00423E26">
            <w:pPr>
              <w:jc w:val="center"/>
              <w:rPr>
                <w:rFonts w:ascii="Times New Roman" w:hAnsi="Times New Roman"/>
                <w:sz w:val="22"/>
              </w:rPr>
            </w:pPr>
          </w:p>
        </w:tc>
      </w:tr>
      <w:tr w:rsidR="00577C6D" w:rsidRPr="00604E45" w:rsidTr="001824FC">
        <w:tc>
          <w:tcPr>
            <w:tcW w:w="199" w:type="pct"/>
            <w:vMerge/>
            <w:shd w:val="clear" w:color="auto" w:fill="auto"/>
            <w:noWrap/>
          </w:tcPr>
          <w:p w:rsidR="00577C6D" w:rsidRPr="00604E45" w:rsidRDefault="00577C6D" w:rsidP="007B0C76">
            <w:pPr>
              <w:jc w:val="center"/>
              <w:rPr>
                <w:rFonts w:ascii="Times New Roman" w:hAnsi="Times New Roman"/>
                <w:sz w:val="24"/>
              </w:rPr>
            </w:pPr>
          </w:p>
        </w:tc>
        <w:tc>
          <w:tcPr>
            <w:tcW w:w="474" w:type="pct"/>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75" w:type="pct"/>
            <w:gridSpan w:val="2"/>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21" w:type="pct"/>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264" w:type="pct"/>
            <w:shd w:val="clear" w:color="auto" w:fill="auto"/>
            <w:vAlign w:val="center"/>
          </w:tcPr>
          <w:p w:rsidR="00577C6D" w:rsidRPr="008069BA" w:rsidRDefault="00577C6D" w:rsidP="008069BA">
            <w:pPr>
              <w:jc w:val="center"/>
              <w:rPr>
                <w:rFonts w:ascii="Times New Roman" w:hAnsi="Times New Roman"/>
                <w:sz w:val="22"/>
              </w:rPr>
            </w:pPr>
          </w:p>
        </w:tc>
        <w:tc>
          <w:tcPr>
            <w:tcW w:w="528" w:type="pct"/>
            <w:shd w:val="clear" w:color="auto" w:fill="auto"/>
            <w:vAlign w:val="center"/>
          </w:tcPr>
          <w:p w:rsidR="00577C6D" w:rsidRPr="008069BA" w:rsidRDefault="00577C6D" w:rsidP="008069BA">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579" w:type="pct"/>
            <w:shd w:val="clear" w:color="auto" w:fill="auto"/>
            <w:vAlign w:val="center"/>
          </w:tcPr>
          <w:p w:rsidR="00577C6D" w:rsidRPr="008069BA" w:rsidRDefault="00577C6D" w:rsidP="00423E26">
            <w:pPr>
              <w:jc w:val="center"/>
              <w:rPr>
                <w:rFonts w:ascii="Times New Roman" w:hAnsi="Times New Roman"/>
                <w:sz w:val="22"/>
              </w:rPr>
            </w:pPr>
          </w:p>
        </w:tc>
      </w:tr>
      <w:tr w:rsidR="00577C6D" w:rsidRPr="00604E45" w:rsidTr="001824FC">
        <w:tc>
          <w:tcPr>
            <w:tcW w:w="199" w:type="pct"/>
            <w:vMerge/>
            <w:shd w:val="clear" w:color="auto" w:fill="auto"/>
            <w:noWrap/>
            <w:hideMark/>
          </w:tcPr>
          <w:p w:rsidR="00577C6D" w:rsidRPr="00604E45" w:rsidRDefault="00577C6D" w:rsidP="007B0C76">
            <w:pPr>
              <w:jc w:val="center"/>
              <w:rPr>
                <w:rFonts w:ascii="Times New Roman" w:hAnsi="Times New Roman"/>
                <w:sz w:val="24"/>
              </w:rPr>
            </w:pPr>
          </w:p>
        </w:tc>
        <w:tc>
          <w:tcPr>
            <w:tcW w:w="474" w:type="pct"/>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75" w:type="pct"/>
            <w:gridSpan w:val="2"/>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21" w:type="pct"/>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264" w:type="pct"/>
            <w:shd w:val="clear" w:color="auto" w:fill="auto"/>
            <w:vAlign w:val="center"/>
          </w:tcPr>
          <w:p w:rsidR="00577C6D" w:rsidRPr="008069BA" w:rsidRDefault="00577C6D" w:rsidP="008069BA">
            <w:pPr>
              <w:jc w:val="center"/>
              <w:rPr>
                <w:rFonts w:ascii="Times New Roman" w:hAnsi="Times New Roman"/>
                <w:sz w:val="22"/>
              </w:rPr>
            </w:pPr>
          </w:p>
        </w:tc>
        <w:tc>
          <w:tcPr>
            <w:tcW w:w="528" w:type="pct"/>
            <w:shd w:val="clear" w:color="auto" w:fill="auto"/>
            <w:vAlign w:val="center"/>
          </w:tcPr>
          <w:p w:rsidR="00577C6D" w:rsidRPr="008069BA" w:rsidRDefault="00577C6D" w:rsidP="008069BA">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579" w:type="pct"/>
            <w:shd w:val="clear" w:color="auto" w:fill="auto"/>
            <w:vAlign w:val="center"/>
          </w:tcPr>
          <w:p w:rsidR="00577C6D" w:rsidRPr="008069BA" w:rsidRDefault="00577C6D" w:rsidP="00423E26">
            <w:pPr>
              <w:jc w:val="center"/>
              <w:rPr>
                <w:rFonts w:ascii="Times New Roman" w:hAnsi="Times New Roman"/>
                <w:sz w:val="22"/>
              </w:rPr>
            </w:pPr>
          </w:p>
        </w:tc>
      </w:tr>
      <w:tr w:rsidR="00577C6D" w:rsidRPr="00604E45" w:rsidTr="001824FC">
        <w:tc>
          <w:tcPr>
            <w:tcW w:w="199" w:type="pct"/>
            <w:vMerge/>
            <w:shd w:val="clear" w:color="auto" w:fill="auto"/>
            <w:noWrap/>
            <w:hideMark/>
          </w:tcPr>
          <w:p w:rsidR="00577C6D" w:rsidRPr="00604E45" w:rsidRDefault="00577C6D" w:rsidP="007B0C76">
            <w:pPr>
              <w:jc w:val="center"/>
              <w:rPr>
                <w:rFonts w:ascii="Times New Roman" w:hAnsi="Times New Roman"/>
                <w:sz w:val="24"/>
              </w:rPr>
            </w:pPr>
          </w:p>
        </w:tc>
        <w:tc>
          <w:tcPr>
            <w:tcW w:w="474" w:type="pct"/>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75" w:type="pct"/>
            <w:gridSpan w:val="2"/>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421" w:type="pct"/>
            <w:shd w:val="clear" w:color="auto" w:fill="auto"/>
            <w:vAlign w:val="center"/>
          </w:tcPr>
          <w:p w:rsidR="00577C6D" w:rsidRPr="008069BA" w:rsidRDefault="00577C6D" w:rsidP="008069BA">
            <w:pPr>
              <w:jc w:val="center"/>
              <w:rPr>
                <w:rFonts w:ascii="Times New Roman" w:hAnsi="Times New Roman"/>
                <w:sz w:val="22"/>
              </w:rPr>
            </w:pPr>
          </w:p>
        </w:tc>
        <w:tc>
          <w:tcPr>
            <w:tcW w:w="370" w:type="pct"/>
            <w:shd w:val="clear" w:color="auto" w:fill="auto"/>
            <w:vAlign w:val="center"/>
          </w:tcPr>
          <w:p w:rsidR="00577C6D" w:rsidRPr="008069BA" w:rsidRDefault="00577C6D" w:rsidP="008069BA">
            <w:pPr>
              <w:jc w:val="center"/>
              <w:rPr>
                <w:rFonts w:ascii="Times New Roman" w:hAnsi="Times New Roman"/>
                <w:sz w:val="22"/>
              </w:rPr>
            </w:pPr>
          </w:p>
        </w:tc>
        <w:tc>
          <w:tcPr>
            <w:tcW w:w="264" w:type="pct"/>
            <w:shd w:val="clear" w:color="auto" w:fill="auto"/>
            <w:vAlign w:val="center"/>
          </w:tcPr>
          <w:p w:rsidR="00577C6D" w:rsidRPr="008069BA" w:rsidRDefault="00577C6D" w:rsidP="008069BA">
            <w:pPr>
              <w:jc w:val="center"/>
              <w:rPr>
                <w:rFonts w:ascii="Times New Roman" w:hAnsi="Times New Roman"/>
                <w:sz w:val="22"/>
              </w:rPr>
            </w:pPr>
          </w:p>
        </w:tc>
        <w:tc>
          <w:tcPr>
            <w:tcW w:w="528" w:type="pct"/>
            <w:shd w:val="clear" w:color="auto" w:fill="auto"/>
            <w:vAlign w:val="center"/>
          </w:tcPr>
          <w:p w:rsidR="00577C6D" w:rsidRPr="008069BA" w:rsidRDefault="00577C6D" w:rsidP="008069BA">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475" w:type="pct"/>
            <w:vAlign w:val="center"/>
          </w:tcPr>
          <w:p w:rsidR="00577C6D" w:rsidRPr="008069BA" w:rsidRDefault="00577C6D" w:rsidP="00423E26">
            <w:pPr>
              <w:jc w:val="center"/>
              <w:rPr>
                <w:rFonts w:ascii="Times New Roman" w:hAnsi="Times New Roman"/>
                <w:sz w:val="22"/>
              </w:rPr>
            </w:pPr>
          </w:p>
        </w:tc>
        <w:tc>
          <w:tcPr>
            <w:tcW w:w="579" w:type="pct"/>
            <w:shd w:val="clear" w:color="auto" w:fill="auto"/>
            <w:vAlign w:val="center"/>
          </w:tcPr>
          <w:p w:rsidR="00577C6D" w:rsidRPr="008069BA" w:rsidRDefault="00577C6D" w:rsidP="00423E26">
            <w:pPr>
              <w:jc w:val="center"/>
              <w:rPr>
                <w:rFonts w:ascii="Times New Roman" w:hAnsi="Times New Roman"/>
                <w:sz w:val="22"/>
              </w:rPr>
            </w:pPr>
          </w:p>
        </w:tc>
      </w:tr>
    </w:tbl>
    <w:p w:rsidR="008069BA" w:rsidRDefault="008069BA" w:rsidP="008069BA">
      <w:pPr>
        <w:pStyle w:val="a3"/>
        <w:spacing w:before="240" w:line="238" w:lineRule="auto"/>
        <w:ind w:left="0" w:firstLineChars="200" w:firstLine="520"/>
        <w:rPr>
          <w:rFonts w:ascii="Times New Roman" w:hAnsi="Times New Roman"/>
        </w:rPr>
      </w:pPr>
    </w:p>
    <w:p w:rsidR="008069BA" w:rsidRDefault="008069BA" w:rsidP="008069BA">
      <w:pPr>
        <w:pStyle w:val="a3"/>
        <w:spacing w:before="240" w:line="238" w:lineRule="auto"/>
        <w:ind w:left="0" w:firstLineChars="200" w:firstLine="520"/>
        <w:rPr>
          <w:rFonts w:ascii="Times New Roman" w:hAnsi="Times New Roman"/>
        </w:rPr>
        <w:sectPr w:rsidR="008069BA" w:rsidSect="008069BA">
          <w:pgSz w:w="16840" w:h="11910" w:orient="landscape"/>
          <w:pgMar w:top="1440" w:right="1080" w:bottom="1440" w:left="1080" w:header="0" w:footer="512" w:gutter="0"/>
          <w:cols w:space="720"/>
          <w:docGrid w:linePitch="299"/>
        </w:sectPr>
      </w:pPr>
    </w:p>
    <w:p w:rsidR="00F07504" w:rsidRPr="001825CB" w:rsidRDefault="00791D88" w:rsidP="0013646F">
      <w:pPr>
        <w:pStyle w:val="a3"/>
        <w:spacing w:before="240" w:line="238" w:lineRule="auto"/>
        <w:ind w:left="0" w:firstLineChars="200" w:firstLine="520"/>
        <w:rPr>
          <w:rFonts w:ascii="Times New Roman" w:hAnsi="Times New Roman"/>
        </w:rPr>
      </w:pPr>
      <w:r w:rsidRPr="001825CB">
        <w:rPr>
          <w:rFonts w:ascii="Times New Roman" w:hAnsi="Times New Roman"/>
        </w:rPr>
        <w:lastRenderedPageBreak/>
        <w:t>研究參考一般行業評估系統指標之適用性和針對產業特性進行指標評估。於會議中研商各項指標之權重如何分配及指標的訂定是否符合產業現況。初步研議核心指標</w:t>
      </w:r>
      <w:r w:rsidRPr="00B26571">
        <w:rPr>
          <w:rFonts w:ascii="Times New Roman" w:hAnsi="Times New Roman"/>
          <w:color w:val="FF0000"/>
        </w:rPr>
        <w:t xml:space="preserve"> </w:t>
      </w:r>
      <w:r w:rsidR="00B26571" w:rsidRPr="00B26571">
        <w:rPr>
          <w:rFonts w:ascii="Times New Roman" w:hAnsi="Times New Roman" w:hint="eastAsia"/>
          <w:color w:val="FF0000"/>
        </w:rPr>
        <w:t>66</w:t>
      </w:r>
      <w:r w:rsidRPr="00B26571">
        <w:rPr>
          <w:rFonts w:ascii="Times New Roman" w:hAnsi="Times New Roman"/>
          <w:color w:val="FF0000"/>
        </w:rPr>
        <w:t xml:space="preserve">.00 </w:t>
      </w:r>
      <w:r w:rsidRPr="001825CB">
        <w:rPr>
          <w:rFonts w:ascii="Times New Roman" w:hAnsi="Times New Roman"/>
        </w:rPr>
        <w:t>分，並進行評估系統指引指標試行，試行結果如所示</w:t>
      </w:r>
      <w:hyperlink w:anchor="_bookmark7" w:history="1">
        <w:r w:rsidRPr="001825CB">
          <w:rPr>
            <w:rFonts w:ascii="Times New Roman" w:hAnsi="Times New Roman"/>
            <w:sz w:val="24"/>
          </w:rPr>
          <w:t>表</w:t>
        </w:r>
        <w:r w:rsidRPr="001825CB">
          <w:rPr>
            <w:rFonts w:ascii="Times New Roman" w:hAnsi="Times New Roman"/>
            <w:sz w:val="24"/>
          </w:rPr>
          <w:t xml:space="preserve"> </w:t>
        </w:r>
        <w:r w:rsidR="008069BA">
          <w:rPr>
            <w:rFonts w:ascii="Times New Roman" w:hAnsi="Times New Roman"/>
            <w:sz w:val="24"/>
          </w:rPr>
          <w:t>4</w:t>
        </w:r>
      </w:hyperlink>
      <w:r w:rsidRPr="001825CB">
        <w:rPr>
          <w:rFonts w:ascii="Times New Roman" w:hAnsi="Times New Roman"/>
        </w:rPr>
        <w:t>。</w:t>
      </w:r>
    </w:p>
    <w:p w:rsidR="00F07504" w:rsidRPr="00310DD8" w:rsidRDefault="00F07504" w:rsidP="0013646F">
      <w:pPr>
        <w:pStyle w:val="a3"/>
        <w:spacing w:before="240" w:line="238" w:lineRule="auto"/>
        <w:ind w:left="0" w:firstLineChars="200" w:firstLine="520"/>
        <w:rPr>
          <w:rFonts w:ascii="Times New Roman" w:hAnsi="Times New Roman"/>
        </w:rPr>
      </w:pPr>
    </w:p>
    <w:p w:rsidR="00F07504" w:rsidRPr="00310DD8" w:rsidRDefault="00791D88" w:rsidP="0013646F">
      <w:pPr>
        <w:jc w:val="center"/>
        <w:rPr>
          <w:rFonts w:ascii="Times New Roman" w:hAnsi="Times New Roman"/>
          <w:sz w:val="26"/>
          <w:szCs w:val="26"/>
        </w:rPr>
      </w:pPr>
      <w:bookmarkStart w:id="10" w:name="_bookmark7"/>
      <w:bookmarkEnd w:id="10"/>
      <w:r w:rsidRPr="00310DD8">
        <w:rPr>
          <w:rFonts w:ascii="Times New Roman" w:hAnsi="Times New Roman"/>
          <w:sz w:val="26"/>
          <w:szCs w:val="26"/>
        </w:rPr>
        <w:t>表</w:t>
      </w:r>
      <w:r w:rsidRPr="00310DD8">
        <w:rPr>
          <w:rFonts w:ascii="Times New Roman" w:hAnsi="Times New Roman"/>
          <w:sz w:val="26"/>
          <w:szCs w:val="26"/>
        </w:rPr>
        <w:t xml:space="preserve"> </w:t>
      </w:r>
      <w:r w:rsidR="008069BA" w:rsidRPr="00310DD8">
        <w:rPr>
          <w:rFonts w:ascii="Times New Roman" w:hAnsi="Times New Roman"/>
          <w:sz w:val="26"/>
          <w:szCs w:val="26"/>
        </w:rPr>
        <w:t>4</w:t>
      </w:r>
      <w:r w:rsidRPr="00310DD8">
        <w:rPr>
          <w:rFonts w:ascii="Times New Roman" w:hAnsi="Times New Roman"/>
          <w:sz w:val="26"/>
          <w:szCs w:val="26"/>
        </w:rPr>
        <w:t>、評估系統指引指標試行試填結果</w:t>
      </w:r>
    </w:p>
    <w:p w:rsidR="00F07504" w:rsidRPr="001825CB" w:rsidRDefault="00F07504" w:rsidP="00A42FB8">
      <w:pPr>
        <w:pStyle w:val="a3"/>
        <w:spacing w:before="11"/>
        <w:ind w:left="0"/>
        <w:jc w:val="left"/>
        <w:rPr>
          <w:rFonts w:ascii="Times New Roman" w:hAnsi="Times New Roman"/>
          <w:sz w:val="13"/>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98"/>
        <w:gridCol w:w="1597"/>
        <w:gridCol w:w="2395"/>
        <w:gridCol w:w="2393"/>
      </w:tblGrid>
      <w:tr w:rsidR="00F07504" w:rsidRPr="00310DD8" w:rsidTr="00310DD8">
        <w:trPr>
          <w:trHeight w:val="451"/>
          <w:jc w:val="center"/>
        </w:trPr>
        <w:tc>
          <w:tcPr>
            <w:tcW w:w="1598" w:type="dxa"/>
            <w:vMerge w:val="restart"/>
            <w:tcBorders>
              <w:bottom w:val="single" w:sz="2" w:space="0" w:color="000000"/>
              <w:right w:val="single" w:sz="2" w:space="0" w:color="000000"/>
            </w:tcBorders>
            <w:shd w:val="clear" w:color="auto" w:fill="BEBEBE"/>
            <w:vAlign w:val="center"/>
          </w:tcPr>
          <w:p w:rsidR="00F07504" w:rsidRPr="00310DD8" w:rsidRDefault="00310DD8" w:rsidP="00310DD8">
            <w:pPr>
              <w:pStyle w:val="TableParagraph"/>
              <w:spacing w:before="0"/>
              <w:rPr>
                <w:rFonts w:ascii="Times New Roman" w:hAnsi="Times New Roman"/>
                <w:sz w:val="26"/>
                <w:szCs w:val="26"/>
              </w:rPr>
            </w:pPr>
            <w:r w:rsidRPr="00310DD8">
              <w:rPr>
                <w:rFonts w:ascii="Times New Roman" w:hAnsi="Times New Roman" w:hint="eastAsia"/>
                <w:sz w:val="26"/>
                <w:szCs w:val="26"/>
              </w:rPr>
              <w:t>廠商</w:t>
            </w:r>
            <w:r w:rsidR="00791D88" w:rsidRPr="00310DD8">
              <w:rPr>
                <w:rFonts w:ascii="Times New Roman" w:hAnsi="Times New Roman"/>
                <w:sz w:val="26"/>
                <w:szCs w:val="26"/>
              </w:rPr>
              <w:t>編號</w:t>
            </w:r>
          </w:p>
        </w:tc>
        <w:tc>
          <w:tcPr>
            <w:tcW w:w="1597" w:type="dxa"/>
            <w:vMerge w:val="restart"/>
            <w:tcBorders>
              <w:left w:val="single" w:sz="2" w:space="0" w:color="000000"/>
              <w:bottom w:val="single" w:sz="2" w:space="0" w:color="000000"/>
              <w:right w:val="single" w:sz="2" w:space="0" w:color="000000"/>
            </w:tcBorders>
            <w:shd w:val="clear" w:color="auto" w:fill="BEBEBE"/>
            <w:vAlign w:val="center"/>
          </w:tcPr>
          <w:p w:rsidR="00F07504" w:rsidRPr="00310DD8" w:rsidRDefault="00310DD8" w:rsidP="00310DD8">
            <w:pPr>
              <w:pStyle w:val="TableParagraph"/>
              <w:spacing w:before="0"/>
              <w:rPr>
                <w:rFonts w:ascii="Times New Roman" w:hAnsi="Times New Roman"/>
                <w:sz w:val="26"/>
                <w:szCs w:val="26"/>
              </w:rPr>
            </w:pPr>
            <w:r w:rsidRPr="00310DD8">
              <w:rPr>
                <w:rFonts w:ascii="Times New Roman" w:hAnsi="Times New Roman" w:hint="eastAsia"/>
                <w:sz w:val="26"/>
                <w:szCs w:val="26"/>
              </w:rPr>
              <w:t>生產產品</w:t>
            </w:r>
          </w:p>
        </w:tc>
        <w:tc>
          <w:tcPr>
            <w:tcW w:w="2395" w:type="dxa"/>
            <w:tcBorders>
              <w:left w:val="single" w:sz="2" w:space="0" w:color="000000"/>
              <w:bottom w:val="single" w:sz="2" w:space="0" w:color="000000"/>
              <w:right w:val="single" w:sz="2" w:space="0" w:color="000000"/>
            </w:tcBorders>
            <w:shd w:val="clear" w:color="auto" w:fill="BEBEBE"/>
            <w:vAlign w:val="center"/>
          </w:tcPr>
          <w:p w:rsidR="00F07504" w:rsidRPr="00310DD8" w:rsidRDefault="0013646F" w:rsidP="00310DD8">
            <w:pPr>
              <w:pStyle w:val="TableParagraph"/>
              <w:spacing w:before="61"/>
              <w:rPr>
                <w:rFonts w:ascii="Times New Roman" w:hAnsi="Times New Roman"/>
                <w:sz w:val="26"/>
                <w:szCs w:val="26"/>
              </w:rPr>
            </w:pPr>
            <w:r w:rsidRPr="00310DD8">
              <w:rPr>
                <w:rFonts w:ascii="Times New Roman" w:hAnsi="Times New Roman" w:hint="eastAsia"/>
                <w:sz w:val="26"/>
                <w:szCs w:val="26"/>
              </w:rPr>
              <w:t>核心指標分數</w:t>
            </w:r>
          </w:p>
        </w:tc>
        <w:tc>
          <w:tcPr>
            <w:tcW w:w="2393" w:type="dxa"/>
            <w:tcBorders>
              <w:left w:val="single" w:sz="2" w:space="0" w:color="000000"/>
              <w:bottom w:val="single" w:sz="2" w:space="0" w:color="000000"/>
            </w:tcBorders>
            <w:shd w:val="clear" w:color="auto" w:fill="BEBEBE"/>
            <w:vAlign w:val="center"/>
          </w:tcPr>
          <w:p w:rsidR="00F07504" w:rsidRPr="00310DD8" w:rsidRDefault="00791D88" w:rsidP="00310DD8">
            <w:pPr>
              <w:pStyle w:val="TableParagraph"/>
              <w:spacing w:before="61"/>
              <w:rPr>
                <w:rFonts w:ascii="Times New Roman" w:hAnsi="Times New Roman"/>
                <w:sz w:val="26"/>
                <w:szCs w:val="26"/>
              </w:rPr>
            </w:pPr>
            <w:r w:rsidRPr="00310DD8">
              <w:rPr>
                <w:rFonts w:ascii="Times New Roman" w:hAnsi="Times New Roman"/>
                <w:sz w:val="26"/>
                <w:szCs w:val="26"/>
              </w:rPr>
              <w:t>總分</w:t>
            </w:r>
          </w:p>
        </w:tc>
      </w:tr>
      <w:tr w:rsidR="00F07504" w:rsidRPr="00310DD8" w:rsidTr="00310DD8">
        <w:trPr>
          <w:trHeight w:val="449"/>
          <w:jc w:val="center"/>
        </w:trPr>
        <w:tc>
          <w:tcPr>
            <w:tcW w:w="1598" w:type="dxa"/>
            <w:vMerge/>
            <w:tcBorders>
              <w:top w:val="nil"/>
              <w:bottom w:val="single" w:sz="2" w:space="0" w:color="000000"/>
              <w:right w:val="single" w:sz="2" w:space="0" w:color="000000"/>
            </w:tcBorders>
            <w:shd w:val="clear" w:color="auto" w:fill="BEBEBE"/>
            <w:vAlign w:val="center"/>
          </w:tcPr>
          <w:p w:rsidR="00F07504" w:rsidRPr="00310DD8" w:rsidRDefault="00F07504" w:rsidP="00310DD8">
            <w:pPr>
              <w:jc w:val="center"/>
              <w:rPr>
                <w:rFonts w:ascii="Times New Roman" w:hAnsi="Times New Roman"/>
                <w:sz w:val="26"/>
                <w:szCs w:val="26"/>
              </w:rPr>
            </w:pPr>
          </w:p>
        </w:tc>
        <w:tc>
          <w:tcPr>
            <w:tcW w:w="1597" w:type="dxa"/>
            <w:vMerge/>
            <w:tcBorders>
              <w:top w:val="nil"/>
              <w:left w:val="single" w:sz="2" w:space="0" w:color="000000"/>
              <w:bottom w:val="single" w:sz="2" w:space="0" w:color="000000"/>
              <w:right w:val="single" w:sz="2" w:space="0" w:color="000000"/>
            </w:tcBorders>
            <w:shd w:val="clear" w:color="auto" w:fill="BEBEBE"/>
            <w:vAlign w:val="center"/>
          </w:tcPr>
          <w:p w:rsidR="00F07504" w:rsidRPr="00310DD8" w:rsidRDefault="00F07504" w:rsidP="00310DD8">
            <w:pPr>
              <w:jc w:val="center"/>
              <w:rPr>
                <w:rFonts w:ascii="Times New Roman" w:hAnsi="Times New Roman"/>
                <w:sz w:val="26"/>
                <w:szCs w:val="26"/>
              </w:rPr>
            </w:pPr>
          </w:p>
        </w:tc>
        <w:tc>
          <w:tcPr>
            <w:tcW w:w="2395" w:type="dxa"/>
            <w:tcBorders>
              <w:top w:val="single" w:sz="2" w:space="0" w:color="000000"/>
              <w:left w:val="single" w:sz="2" w:space="0" w:color="000000"/>
              <w:bottom w:val="single" w:sz="2" w:space="0" w:color="000000"/>
              <w:right w:val="single" w:sz="2" w:space="0" w:color="000000"/>
            </w:tcBorders>
            <w:shd w:val="clear" w:color="auto" w:fill="BEBEBE"/>
            <w:vAlign w:val="center"/>
          </w:tcPr>
          <w:p w:rsidR="00F07504" w:rsidRPr="00310DD8" w:rsidRDefault="0001451A" w:rsidP="005F6F64">
            <w:pPr>
              <w:pStyle w:val="TableParagraph"/>
              <w:spacing w:before="83"/>
              <w:rPr>
                <w:rFonts w:ascii="Times New Roman" w:hAnsi="Times New Roman"/>
                <w:sz w:val="26"/>
                <w:szCs w:val="26"/>
              </w:rPr>
            </w:pPr>
            <w:r>
              <w:rPr>
                <w:rFonts w:ascii="Times New Roman" w:hAnsi="Times New Roman" w:hint="eastAsia"/>
                <w:sz w:val="26"/>
                <w:szCs w:val="26"/>
              </w:rPr>
              <w:t>6</w:t>
            </w:r>
            <w:r w:rsidR="005F6F64">
              <w:rPr>
                <w:rFonts w:ascii="Times New Roman" w:hAnsi="Times New Roman" w:hint="eastAsia"/>
                <w:sz w:val="26"/>
                <w:szCs w:val="26"/>
              </w:rPr>
              <w:t>6</w:t>
            </w:r>
            <w:r w:rsidR="00791D88" w:rsidRPr="00310DD8">
              <w:rPr>
                <w:rFonts w:ascii="Times New Roman" w:hAnsi="Times New Roman"/>
                <w:sz w:val="26"/>
                <w:szCs w:val="26"/>
              </w:rPr>
              <w:t>.</w:t>
            </w:r>
            <w:r w:rsidR="000D52AF">
              <w:rPr>
                <w:rFonts w:ascii="Times New Roman" w:hAnsi="Times New Roman" w:hint="eastAsia"/>
                <w:sz w:val="26"/>
                <w:szCs w:val="26"/>
              </w:rPr>
              <w:t>0</w:t>
            </w:r>
          </w:p>
        </w:tc>
        <w:tc>
          <w:tcPr>
            <w:tcW w:w="2393" w:type="dxa"/>
            <w:tcBorders>
              <w:top w:val="single" w:sz="2" w:space="0" w:color="000000"/>
              <w:left w:val="single" w:sz="2" w:space="0" w:color="000000"/>
              <w:bottom w:val="single" w:sz="2" w:space="0" w:color="000000"/>
            </w:tcBorders>
            <w:shd w:val="clear" w:color="auto" w:fill="BEBEBE"/>
            <w:vAlign w:val="center"/>
          </w:tcPr>
          <w:p w:rsidR="00F07504" w:rsidRPr="00310DD8" w:rsidRDefault="00791D88" w:rsidP="000D52AF">
            <w:pPr>
              <w:pStyle w:val="TableParagraph"/>
              <w:spacing w:before="83"/>
              <w:rPr>
                <w:rFonts w:ascii="Times New Roman" w:hAnsi="Times New Roman"/>
                <w:sz w:val="26"/>
                <w:szCs w:val="26"/>
              </w:rPr>
            </w:pPr>
            <w:r w:rsidRPr="00310DD8">
              <w:rPr>
                <w:rFonts w:ascii="Times New Roman" w:hAnsi="Times New Roman"/>
                <w:sz w:val="26"/>
                <w:szCs w:val="26"/>
              </w:rPr>
              <w:t>1</w:t>
            </w:r>
            <w:r w:rsidR="000D52AF">
              <w:rPr>
                <w:rFonts w:ascii="Times New Roman" w:hAnsi="Times New Roman" w:hint="eastAsia"/>
                <w:sz w:val="26"/>
                <w:szCs w:val="26"/>
              </w:rPr>
              <w:t>1</w:t>
            </w:r>
            <w:r w:rsidRPr="00310DD8">
              <w:rPr>
                <w:rFonts w:ascii="Times New Roman" w:hAnsi="Times New Roman"/>
                <w:sz w:val="26"/>
                <w:szCs w:val="26"/>
              </w:rPr>
              <w:t>0.0</w:t>
            </w:r>
          </w:p>
        </w:tc>
      </w:tr>
      <w:tr w:rsidR="00F07504" w:rsidRPr="00310DD8" w:rsidTr="00310DD8">
        <w:trPr>
          <w:trHeight w:val="449"/>
          <w:jc w:val="center"/>
        </w:trPr>
        <w:tc>
          <w:tcPr>
            <w:tcW w:w="1598" w:type="dxa"/>
            <w:tcBorders>
              <w:top w:val="single" w:sz="2" w:space="0" w:color="000000"/>
              <w:bottom w:val="single" w:sz="2" w:space="0" w:color="000000"/>
              <w:right w:val="single" w:sz="2" w:space="0" w:color="000000"/>
            </w:tcBorders>
            <w:shd w:val="clear" w:color="auto" w:fill="D9D9D9"/>
            <w:vAlign w:val="center"/>
          </w:tcPr>
          <w:p w:rsidR="00F07504" w:rsidRPr="00310DD8" w:rsidRDefault="00791D88" w:rsidP="00310DD8">
            <w:pPr>
              <w:pStyle w:val="TableParagraph"/>
              <w:spacing w:before="83"/>
              <w:rPr>
                <w:rFonts w:ascii="Times New Roman" w:hAnsi="Times New Roman"/>
                <w:sz w:val="26"/>
                <w:szCs w:val="26"/>
              </w:rPr>
            </w:pPr>
            <w:r w:rsidRPr="00310DD8">
              <w:rPr>
                <w:rFonts w:ascii="Times New Roman" w:hAnsi="Times New Roman"/>
                <w:sz w:val="26"/>
                <w:szCs w:val="26"/>
              </w:rPr>
              <w:t>A</w:t>
            </w:r>
          </w:p>
        </w:tc>
        <w:tc>
          <w:tcPr>
            <w:tcW w:w="1597" w:type="dxa"/>
            <w:tcBorders>
              <w:top w:val="single" w:sz="2" w:space="0" w:color="000000"/>
              <w:left w:val="single" w:sz="2" w:space="0" w:color="000000"/>
              <w:bottom w:val="single" w:sz="2" w:space="0" w:color="000000"/>
              <w:right w:val="single" w:sz="2" w:space="0" w:color="000000"/>
            </w:tcBorders>
            <w:vAlign w:val="center"/>
          </w:tcPr>
          <w:p w:rsidR="00F07504" w:rsidRPr="00310DD8" w:rsidRDefault="00F07504" w:rsidP="00310DD8">
            <w:pPr>
              <w:pStyle w:val="TableParagraph"/>
              <w:spacing w:before="83"/>
              <w:rPr>
                <w:rFonts w:ascii="Times New Roman" w:hAnsi="Times New Roman"/>
                <w:sz w:val="26"/>
                <w:szCs w:val="26"/>
              </w:rPr>
            </w:pPr>
          </w:p>
        </w:tc>
        <w:tc>
          <w:tcPr>
            <w:tcW w:w="2395" w:type="dxa"/>
            <w:tcBorders>
              <w:top w:val="single" w:sz="2" w:space="0" w:color="000000"/>
              <w:left w:val="single" w:sz="2" w:space="0" w:color="000000"/>
              <w:bottom w:val="single" w:sz="2" w:space="0" w:color="000000"/>
              <w:right w:val="single" w:sz="2" w:space="0" w:color="000000"/>
            </w:tcBorders>
            <w:vAlign w:val="center"/>
          </w:tcPr>
          <w:p w:rsidR="00F07504" w:rsidRPr="00310DD8" w:rsidRDefault="00F07504" w:rsidP="00310DD8">
            <w:pPr>
              <w:pStyle w:val="TableParagraph"/>
              <w:spacing w:before="83"/>
              <w:rPr>
                <w:rFonts w:ascii="Times New Roman" w:hAnsi="Times New Roman"/>
                <w:sz w:val="26"/>
                <w:szCs w:val="26"/>
              </w:rPr>
            </w:pPr>
          </w:p>
        </w:tc>
        <w:tc>
          <w:tcPr>
            <w:tcW w:w="2393" w:type="dxa"/>
            <w:tcBorders>
              <w:top w:val="single" w:sz="2" w:space="0" w:color="000000"/>
              <w:left w:val="single" w:sz="2" w:space="0" w:color="000000"/>
              <w:bottom w:val="single" w:sz="2" w:space="0" w:color="000000"/>
            </w:tcBorders>
            <w:vAlign w:val="center"/>
          </w:tcPr>
          <w:p w:rsidR="00F07504" w:rsidRPr="00310DD8" w:rsidRDefault="00F07504" w:rsidP="00310DD8">
            <w:pPr>
              <w:pStyle w:val="TableParagraph"/>
              <w:spacing w:before="83"/>
              <w:rPr>
                <w:rFonts w:ascii="Times New Roman" w:hAnsi="Times New Roman"/>
                <w:sz w:val="26"/>
                <w:szCs w:val="26"/>
              </w:rPr>
            </w:pPr>
          </w:p>
        </w:tc>
      </w:tr>
      <w:tr w:rsidR="00F07504" w:rsidRPr="00310DD8" w:rsidTr="00310DD8">
        <w:trPr>
          <w:trHeight w:val="451"/>
          <w:jc w:val="center"/>
        </w:trPr>
        <w:tc>
          <w:tcPr>
            <w:tcW w:w="1598" w:type="dxa"/>
            <w:tcBorders>
              <w:top w:val="single" w:sz="2" w:space="0" w:color="000000"/>
              <w:bottom w:val="single" w:sz="2" w:space="0" w:color="000000"/>
              <w:right w:val="single" w:sz="2" w:space="0" w:color="000000"/>
            </w:tcBorders>
            <w:shd w:val="clear" w:color="auto" w:fill="D9D9D9"/>
            <w:vAlign w:val="center"/>
          </w:tcPr>
          <w:p w:rsidR="00F07504" w:rsidRPr="00310DD8" w:rsidRDefault="00791D88" w:rsidP="00310DD8">
            <w:pPr>
              <w:pStyle w:val="TableParagraph"/>
              <w:spacing w:before="85"/>
              <w:rPr>
                <w:rFonts w:ascii="Times New Roman" w:hAnsi="Times New Roman"/>
                <w:sz w:val="26"/>
                <w:szCs w:val="26"/>
              </w:rPr>
            </w:pPr>
            <w:r w:rsidRPr="00310DD8">
              <w:rPr>
                <w:rFonts w:ascii="Times New Roman" w:hAnsi="Times New Roman"/>
                <w:sz w:val="26"/>
                <w:szCs w:val="26"/>
              </w:rPr>
              <w:t>B</w:t>
            </w:r>
          </w:p>
        </w:tc>
        <w:tc>
          <w:tcPr>
            <w:tcW w:w="1597" w:type="dxa"/>
            <w:tcBorders>
              <w:top w:val="single" w:sz="2" w:space="0" w:color="000000"/>
              <w:left w:val="single" w:sz="2" w:space="0" w:color="000000"/>
              <w:bottom w:val="single" w:sz="2" w:space="0" w:color="000000"/>
              <w:right w:val="single" w:sz="2" w:space="0" w:color="000000"/>
            </w:tcBorders>
            <w:vAlign w:val="center"/>
          </w:tcPr>
          <w:p w:rsidR="00F07504" w:rsidRPr="00310DD8" w:rsidRDefault="00F07504" w:rsidP="00310DD8">
            <w:pPr>
              <w:pStyle w:val="TableParagraph"/>
              <w:spacing w:before="85"/>
              <w:rPr>
                <w:rFonts w:ascii="Times New Roman" w:hAnsi="Times New Roman"/>
                <w:sz w:val="26"/>
                <w:szCs w:val="26"/>
              </w:rPr>
            </w:pPr>
          </w:p>
        </w:tc>
        <w:tc>
          <w:tcPr>
            <w:tcW w:w="2395" w:type="dxa"/>
            <w:tcBorders>
              <w:top w:val="single" w:sz="2" w:space="0" w:color="000000"/>
              <w:left w:val="single" w:sz="2" w:space="0" w:color="000000"/>
              <w:bottom w:val="single" w:sz="2" w:space="0" w:color="000000"/>
              <w:right w:val="single" w:sz="2" w:space="0" w:color="000000"/>
            </w:tcBorders>
            <w:vAlign w:val="center"/>
          </w:tcPr>
          <w:p w:rsidR="00F07504" w:rsidRPr="00310DD8" w:rsidRDefault="00F07504" w:rsidP="000D52AF">
            <w:pPr>
              <w:pStyle w:val="TableParagraph"/>
              <w:spacing w:before="85"/>
              <w:rPr>
                <w:rFonts w:ascii="Times New Roman" w:hAnsi="Times New Roman"/>
                <w:sz w:val="26"/>
                <w:szCs w:val="26"/>
              </w:rPr>
            </w:pPr>
          </w:p>
        </w:tc>
        <w:tc>
          <w:tcPr>
            <w:tcW w:w="2393" w:type="dxa"/>
            <w:tcBorders>
              <w:top w:val="single" w:sz="2" w:space="0" w:color="000000"/>
              <w:left w:val="single" w:sz="2" w:space="0" w:color="000000"/>
              <w:bottom w:val="single" w:sz="2" w:space="0" w:color="000000"/>
            </w:tcBorders>
            <w:vAlign w:val="center"/>
          </w:tcPr>
          <w:p w:rsidR="00F07504" w:rsidRPr="00310DD8" w:rsidRDefault="00F07504" w:rsidP="00310DD8">
            <w:pPr>
              <w:pStyle w:val="TableParagraph"/>
              <w:spacing w:before="85"/>
              <w:rPr>
                <w:rFonts w:ascii="Times New Roman" w:hAnsi="Times New Roman"/>
                <w:sz w:val="26"/>
                <w:szCs w:val="26"/>
              </w:rPr>
            </w:pPr>
          </w:p>
        </w:tc>
      </w:tr>
      <w:tr w:rsidR="00F07504" w:rsidRPr="00310DD8" w:rsidTr="00310DD8">
        <w:trPr>
          <w:trHeight w:val="448"/>
          <w:jc w:val="center"/>
        </w:trPr>
        <w:tc>
          <w:tcPr>
            <w:tcW w:w="1598" w:type="dxa"/>
            <w:tcBorders>
              <w:top w:val="single" w:sz="2" w:space="0" w:color="000000"/>
              <w:bottom w:val="single" w:sz="2" w:space="0" w:color="000000"/>
              <w:right w:val="single" w:sz="2" w:space="0" w:color="000000"/>
            </w:tcBorders>
            <w:shd w:val="clear" w:color="auto" w:fill="D9D9D9"/>
            <w:vAlign w:val="center"/>
          </w:tcPr>
          <w:p w:rsidR="00F07504" w:rsidRPr="00310DD8" w:rsidRDefault="0013646F" w:rsidP="00310DD8">
            <w:pPr>
              <w:pStyle w:val="TableParagraph"/>
              <w:spacing w:before="83"/>
              <w:rPr>
                <w:rFonts w:ascii="Times New Roman" w:hAnsi="Times New Roman"/>
                <w:sz w:val="26"/>
                <w:szCs w:val="26"/>
              </w:rPr>
            </w:pPr>
            <w:r w:rsidRPr="00310DD8">
              <w:rPr>
                <w:rFonts w:ascii="Times New Roman" w:hAnsi="Times New Roman"/>
                <w:sz w:val="26"/>
                <w:szCs w:val="26"/>
              </w:rPr>
              <w:t>C</w:t>
            </w:r>
          </w:p>
        </w:tc>
        <w:tc>
          <w:tcPr>
            <w:tcW w:w="1597" w:type="dxa"/>
            <w:tcBorders>
              <w:top w:val="single" w:sz="2" w:space="0" w:color="000000"/>
              <w:left w:val="single" w:sz="2" w:space="0" w:color="000000"/>
              <w:bottom w:val="single" w:sz="2" w:space="0" w:color="000000"/>
              <w:right w:val="single" w:sz="2" w:space="0" w:color="000000"/>
            </w:tcBorders>
            <w:vAlign w:val="center"/>
          </w:tcPr>
          <w:p w:rsidR="00F07504" w:rsidRPr="00310DD8" w:rsidRDefault="00F07504" w:rsidP="00310DD8">
            <w:pPr>
              <w:pStyle w:val="TableParagraph"/>
              <w:spacing w:before="83"/>
              <w:rPr>
                <w:rFonts w:ascii="Times New Roman" w:hAnsi="Times New Roman"/>
                <w:sz w:val="26"/>
                <w:szCs w:val="26"/>
              </w:rPr>
            </w:pPr>
          </w:p>
        </w:tc>
        <w:tc>
          <w:tcPr>
            <w:tcW w:w="2395" w:type="dxa"/>
            <w:tcBorders>
              <w:top w:val="single" w:sz="2" w:space="0" w:color="000000"/>
              <w:left w:val="single" w:sz="2" w:space="0" w:color="000000"/>
              <w:bottom w:val="single" w:sz="2" w:space="0" w:color="000000"/>
              <w:right w:val="single" w:sz="2" w:space="0" w:color="000000"/>
            </w:tcBorders>
            <w:vAlign w:val="center"/>
          </w:tcPr>
          <w:p w:rsidR="00F07504" w:rsidRPr="00310DD8" w:rsidRDefault="00F07504" w:rsidP="000D52AF">
            <w:pPr>
              <w:pStyle w:val="TableParagraph"/>
              <w:spacing w:before="83"/>
              <w:rPr>
                <w:rFonts w:ascii="Times New Roman" w:hAnsi="Times New Roman"/>
                <w:sz w:val="26"/>
                <w:szCs w:val="26"/>
              </w:rPr>
            </w:pPr>
          </w:p>
        </w:tc>
        <w:tc>
          <w:tcPr>
            <w:tcW w:w="2393" w:type="dxa"/>
            <w:tcBorders>
              <w:top w:val="single" w:sz="2" w:space="0" w:color="000000"/>
              <w:left w:val="single" w:sz="2" w:space="0" w:color="000000"/>
              <w:bottom w:val="single" w:sz="2" w:space="0" w:color="000000"/>
            </w:tcBorders>
            <w:vAlign w:val="center"/>
          </w:tcPr>
          <w:p w:rsidR="00F07504" w:rsidRPr="00310DD8" w:rsidRDefault="00F07504" w:rsidP="000D52AF">
            <w:pPr>
              <w:pStyle w:val="TableParagraph"/>
              <w:spacing w:before="83"/>
              <w:rPr>
                <w:rFonts w:ascii="Times New Roman" w:hAnsi="Times New Roman"/>
                <w:sz w:val="26"/>
                <w:szCs w:val="26"/>
              </w:rPr>
            </w:pPr>
          </w:p>
        </w:tc>
      </w:tr>
      <w:tr w:rsidR="0013646F" w:rsidRPr="00310DD8" w:rsidTr="00310DD8">
        <w:trPr>
          <w:trHeight w:val="448"/>
          <w:jc w:val="center"/>
        </w:trPr>
        <w:tc>
          <w:tcPr>
            <w:tcW w:w="1598" w:type="dxa"/>
            <w:tcBorders>
              <w:top w:val="single" w:sz="2" w:space="0" w:color="000000"/>
              <w:bottom w:val="single" w:sz="4" w:space="0" w:color="auto"/>
              <w:right w:val="single" w:sz="2" w:space="0" w:color="000000"/>
            </w:tcBorders>
            <w:shd w:val="clear" w:color="auto" w:fill="D9D9D9"/>
            <w:vAlign w:val="center"/>
          </w:tcPr>
          <w:p w:rsidR="0013646F" w:rsidRPr="00310DD8" w:rsidRDefault="0013646F" w:rsidP="00310DD8">
            <w:pPr>
              <w:pStyle w:val="TableParagraph"/>
              <w:spacing w:before="83"/>
              <w:rPr>
                <w:rFonts w:ascii="Times New Roman" w:hAnsi="Times New Roman"/>
                <w:sz w:val="26"/>
                <w:szCs w:val="26"/>
              </w:rPr>
            </w:pPr>
            <w:r w:rsidRPr="00310DD8">
              <w:rPr>
                <w:rFonts w:ascii="Times New Roman" w:hAnsi="Times New Roman" w:hint="eastAsia"/>
                <w:sz w:val="26"/>
                <w:szCs w:val="26"/>
              </w:rPr>
              <w:t>D</w:t>
            </w:r>
          </w:p>
        </w:tc>
        <w:tc>
          <w:tcPr>
            <w:tcW w:w="1597" w:type="dxa"/>
            <w:tcBorders>
              <w:top w:val="single" w:sz="2" w:space="0" w:color="000000"/>
              <w:left w:val="single" w:sz="2" w:space="0" w:color="000000"/>
              <w:bottom w:val="single" w:sz="4" w:space="0" w:color="auto"/>
              <w:right w:val="single" w:sz="2" w:space="0" w:color="000000"/>
            </w:tcBorders>
            <w:vAlign w:val="center"/>
          </w:tcPr>
          <w:p w:rsidR="0013646F" w:rsidRPr="00310DD8" w:rsidRDefault="0013646F" w:rsidP="00310DD8">
            <w:pPr>
              <w:pStyle w:val="TableParagraph"/>
              <w:spacing w:before="83"/>
              <w:rPr>
                <w:rFonts w:ascii="Times New Roman" w:hAnsi="Times New Roman"/>
                <w:sz w:val="26"/>
                <w:szCs w:val="26"/>
              </w:rPr>
            </w:pPr>
          </w:p>
        </w:tc>
        <w:tc>
          <w:tcPr>
            <w:tcW w:w="2395" w:type="dxa"/>
            <w:tcBorders>
              <w:top w:val="single" w:sz="2" w:space="0" w:color="000000"/>
              <w:left w:val="single" w:sz="2" w:space="0" w:color="000000"/>
              <w:bottom w:val="single" w:sz="4" w:space="0" w:color="auto"/>
              <w:right w:val="single" w:sz="2" w:space="0" w:color="000000"/>
            </w:tcBorders>
            <w:vAlign w:val="center"/>
          </w:tcPr>
          <w:p w:rsidR="0013646F" w:rsidRPr="00310DD8" w:rsidRDefault="0013646F" w:rsidP="00310DD8">
            <w:pPr>
              <w:pStyle w:val="TableParagraph"/>
              <w:spacing w:before="83"/>
              <w:rPr>
                <w:rFonts w:ascii="Times New Roman" w:hAnsi="Times New Roman"/>
                <w:sz w:val="26"/>
                <w:szCs w:val="26"/>
              </w:rPr>
            </w:pPr>
          </w:p>
        </w:tc>
        <w:tc>
          <w:tcPr>
            <w:tcW w:w="2393" w:type="dxa"/>
            <w:tcBorders>
              <w:top w:val="single" w:sz="2" w:space="0" w:color="000000"/>
              <w:left w:val="single" w:sz="2" w:space="0" w:color="000000"/>
              <w:bottom w:val="single" w:sz="4" w:space="0" w:color="auto"/>
            </w:tcBorders>
            <w:vAlign w:val="center"/>
          </w:tcPr>
          <w:p w:rsidR="0013646F" w:rsidRPr="00310DD8" w:rsidRDefault="0013646F" w:rsidP="000D52AF">
            <w:pPr>
              <w:pStyle w:val="TableParagraph"/>
              <w:spacing w:before="83"/>
              <w:rPr>
                <w:rFonts w:ascii="Times New Roman" w:hAnsi="Times New Roman"/>
                <w:sz w:val="26"/>
                <w:szCs w:val="26"/>
              </w:rPr>
            </w:pPr>
          </w:p>
        </w:tc>
      </w:tr>
      <w:tr w:rsidR="0013646F" w:rsidRPr="00310DD8" w:rsidTr="005F6F64">
        <w:trPr>
          <w:trHeight w:val="448"/>
          <w:jc w:val="center"/>
        </w:trPr>
        <w:tc>
          <w:tcPr>
            <w:tcW w:w="1598" w:type="dxa"/>
            <w:tcBorders>
              <w:top w:val="single" w:sz="4" w:space="0" w:color="auto"/>
              <w:bottom w:val="single" w:sz="4" w:space="0" w:color="auto"/>
              <w:right w:val="single" w:sz="2" w:space="0" w:color="000000"/>
            </w:tcBorders>
            <w:shd w:val="clear" w:color="auto" w:fill="D9D9D9"/>
            <w:vAlign w:val="center"/>
          </w:tcPr>
          <w:p w:rsidR="0013646F" w:rsidRPr="005F6F64" w:rsidRDefault="0013646F" w:rsidP="005F6F64">
            <w:pPr>
              <w:pStyle w:val="TableParagraph"/>
              <w:spacing w:before="83"/>
              <w:rPr>
                <w:rFonts w:ascii="Times New Roman" w:hAnsi="Times New Roman"/>
                <w:sz w:val="26"/>
                <w:szCs w:val="26"/>
              </w:rPr>
            </w:pPr>
            <w:r w:rsidRPr="005F6F64">
              <w:rPr>
                <w:rFonts w:ascii="Times New Roman" w:hAnsi="Times New Roman"/>
                <w:sz w:val="26"/>
                <w:szCs w:val="26"/>
              </w:rPr>
              <w:t>E</w:t>
            </w:r>
          </w:p>
        </w:tc>
        <w:tc>
          <w:tcPr>
            <w:tcW w:w="1597" w:type="dxa"/>
            <w:tcBorders>
              <w:top w:val="single" w:sz="4" w:space="0" w:color="auto"/>
              <w:left w:val="single" w:sz="2" w:space="0" w:color="000000"/>
              <w:bottom w:val="single" w:sz="4" w:space="0" w:color="auto"/>
              <w:right w:val="single" w:sz="2" w:space="0" w:color="000000"/>
            </w:tcBorders>
            <w:vAlign w:val="center"/>
          </w:tcPr>
          <w:p w:rsidR="0013646F" w:rsidRPr="004C575F" w:rsidRDefault="0013646F" w:rsidP="00310DD8">
            <w:pPr>
              <w:pStyle w:val="TableParagraph"/>
              <w:spacing w:before="83"/>
              <w:rPr>
                <w:rFonts w:ascii="Times New Roman" w:hAnsi="Times New Roman"/>
                <w:color w:val="FF0000"/>
                <w:sz w:val="26"/>
                <w:szCs w:val="26"/>
              </w:rPr>
            </w:pPr>
          </w:p>
        </w:tc>
        <w:tc>
          <w:tcPr>
            <w:tcW w:w="2395" w:type="dxa"/>
            <w:tcBorders>
              <w:top w:val="single" w:sz="4" w:space="0" w:color="auto"/>
              <w:left w:val="single" w:sz="2" w:space="0" w:color="000000"/>
              <w:bottom w:val="single" w:sz="4" w:space="0" w:color="auto"/>
              <w:right w:val="single" w:sz="2" w:space="0" w:color="000000"/>
            </w:tcBorders>
            <w:vAlign w:val="center"/>
          </w:tcPr>
          <w:p w:rsidR="0013646F" w:rsidRPr="004C575F" w:rsidRDefault="0013646F" w:rsidP="000D52AF">
            <w:pPr>
              <w:pStyle w:val="TableParagraph"/>
              <w:spacing w:before="83"/>
              <w:rPr>
                <w:rFonts w:ascii="Times New Roman" w:hAnsi="Times New Roman"/>
                <w:color w:val="FF0000"/>
                <w:sz w:val="26"/>
                <w:szCs w:val="26"/>
              </w:rPr>
            </w:pPr>
          </w:p>
        </w:tc>
        <w:tc>
          <w:tcPr>
            <w:tcW w:w="2393" w:type="dxa"/>
            <w:tcBorders>
              <w:top w:val="single" w:sz="4" w:space="0" w:color="auto"/>
              <w:left w:val="single" w:sz="2" w:space="0" w:color="000000"/>
              <w:bottom w:val="single" w:sz="4" w:space="0" w:color="auto"/>
            </w:tcBorders>
            <w:vAlign w:val="center"/>
          </w:tcPr>
          <w:p w:rsidR="0013646F" w:rsidRPr="004C575F" w:rsidRDefault="0013646F" w:rsidP="00310DD8">
            <w:pPr>
              <w:pStyle w:val="TableParagraph"/>
              <w:spacing w:before="83"/>
              <w:rPr>
                <w:rFonts w:ascii="Times New Roman" w:hAnsi="Times New Roman"/>
                <w:color w:val="FF0000"/>
                <w:sz w:val="26"/>
                <w:szCs w:val="26"/>
              </w:rPr>
            </w:pPr>
          </w:p>
        </w:tc>
      </w:tr>
      <w:tr w:rsidR="005F6F64" w:rsidRPr="00310DD8" w:rsidTr="005F6F64">
        <w:trPr>
          <w:trHeight w:val="448"/>
          <w:jc w:val="center"/>
        </w:trPr>
        <w:tc>
          <w:tcPr>
            <w:tcW w:w="1598" w:type="dxa"/>
            <w:tcBorders>
              <w:top w:val="single" w:sz="4" w:space="0" w:color="auto"/>
              <w:bottom w:val="single" w:sz="4" w:space="0" w:color="auto"/>
              <w:right w:val="single" w:sz="2" w:space="0" w:color="000000"/>
            </w:tcBorders>
            <w:shd w:val="clear" w:color="auto" w:fill="D9D9D9"/>
            <w:vAlign w:val="center"/>
          </w:tcPr>
          <w:p w:rsidR="005F6F64" w:rsidRPr="005F6F64" w:rsidRDefault="005F6F64" w:rsidP="005F6F64">
            <w:pPr>
              <w:pStyle w:val="TableParagraph"/>
              <w:spacing w:before="83"/>
              <w:rPr>
                <w:rFonts w:ascii="Times New Roman" w:hAnsi="Times New Roman"/>
                <w:sz w:val="26"/>
                <w:szCs w:val="26"/>
              </w:rPr>
            </w:pPr>
            <w:r w:rsidRPr="005F6F64">
              <w:rPr>
                <w:rFonts w:ascii="Times New Roman" w:hAnsi="Times New Roman" w:hint="eastAsia"/>
                <w:sz w:val="26"/>
                <w:szCs w:val="26"/>
              </w:rPr>
              <w:t>F</w:t>
            </w:r>
          </w:p>
        </w:tc>
        <w:tc>
          <w:tcPr>
            <w:tcW w:w="1597" w:type="dxa"/>
            <w:tcBorders>
              <w:top w:val="single" w:sz="4" w:space="0" w:color="auto"/>
              <w:left w:val="single" w:sz="2" w:space="0" w:color="000000"/>
              <w:bottom w:val="single" w:sz="4" w:space="0" w:color="auto"/>
              <w:right w:val="single" w:sz="2" w:space="0" w:color="000000"/>
            </w:tcBorders>
            <w:vAlign w:val="center"/>
          </w:tcPr>
          <w:p w:rsidR="005F6F64" w:rsidRPr="004C575F" w:rsidRDefault="005F6F64" w:rsidP="00310DD8">
            <w:pPr>
              <w:pStyle w:val="TableParagraph"/>
              <w:spacing w:before="83"/>
              <w:rPr>
                <w:rFonts w:ascii="Times New Roman" w:hAnsi="Times New Roman"/>
                <w:color w:val="FF0000"/>
                <w:sz w:val="26"/>
                <w:szCs w:val="26"/>
              </w:rPr>
            </w:pPr>
          </w:p>
        </w:tc>
        <w:tc>
          <w:tcPr>
            <w:tcW w:w="2395" w:type="dxa"/>
            <w:tcBorders>
              <w:top w:val="single" w:sz="4" w:space="0" w:color="auto"/>
              <w:left w:val="single" w:sz="2" w:space="0" w:color="000000"/>
              <w:bottom w:val="single" w:sz="4" w:space="0" w:color="auto"/>
              <w:right w:val="single" w:sz="2" w:space="0" w:color="000000"/>
            </w:tcBorders>
            <w:vAlign w:val="center"/>
          </w:tcPr>
          <w:p w:rsidR="005F6F64" w:rsidRPr="004C575F" w:rsidRDefault="005F6F64" w:rsidP="000D52AF">
            <w:pPr>
              <w:pStyle w:val="TableParagraph"/>
              <w:spacing w:before="83"/>
              <w:rPr>
                <w:rFonts w:ascii="Times New Roman" w:hAnsi="Times New Roman"/>
                <w:color w:val="FF0000"/>
                <w:sz w:val="26"/>
                <w:szCs w:val="26"/>
              </w:rPr>
            </w:pPr>
          </w:p>
        </w:tc>
        <w:tc>
          <w:tcPr>
            <w:tcW w:w="2393" w:type="dxa"/>
            <w:tcBorders>
              <w:top w:val="single" w:sz="4" w:space="0" w:color="auto"/>
              <w:left w:val="single" w:sz="2" w:space="0" w:color="000000"/>
              <w:bottom w:val="single" w:sz="4" w:space="0" w:color="auto"/>
            </w:tcBorders>
            <w:vAlign w:val="center"/>
          </w:tcPr>
          <w:p w:rsidR="005F6F64" w:rsidRPr="004C575F" w:rsidRDefault="005F6F64" w:rsidP="00310DD8">
            <w:pPr>
              <w:pStyle w:val="TableParagraph"/>
              <w:spacing w:before="83"/>
              <w:rPr>
                <w:rFonts w:ascii="Times New Roman" w:hAnsi="Times New Roman"/>
                <w:color w:val="FF0000"/>
                <w:sz w:val="26"/>
                <w:szCs w:val="26"/>
              </w:rPr>
            </w:pPr>
          </w:p>
        </w:tc>
      </w:tr>
      <w:tr w:rsidR="005F6F64" w:rsidRPr="00310DD8" w:rsidTr="00310DD8">
        <w:trPr>
          <w:trHeight w:val="448"/>
          <w:jc w:val="center"/>
        </w:trPr>
        <w:tc>
          <w:tcPr>
            <w:tcW w:w="1598" w:type="dxa"/>
            <w:tcBorders>
              <w:top w:val="single" w:sz="4" w:space="0" w:color="auto"/>
              <w:right w:val="single" w:sz="2" w:space="0" w:color="000000"/>
            </w:tcBorders>
            <w:shd w:val="clear" w:color="auto" w:fill="D9D9D9"/>
            <w:vAlign w:val="center"/>
          </w:tcPr>
          <w:p w:rsidR="005F6F64" w:rsidRPr="005F6F64" w:rsidRDefault="005F6F64" w:rsidP="005F6F64">
            <w:pPr>
              <w:pStyle w:val="TableParagraph"/>
              <w:spacing w:before="83"/>
              <w:rPr>
                <w:rFonts w:ascii="Times New Roman" w:hAnsi="Times New Roman"/>
                <w:sz w:val="26"/>
                <w:szCs w:val="26"/>
              </w:rPr>
            </w:pPr>
            <w:r w:rsidRPr="005F6F64">
              <w:rPr>
                <w:rFonts w:ascii="Times New Roman" w:hAnsi="Times New Roman" w:hint="eastAsia"/>
                <w:sz w:val="26"/>
                <w:szCs w:val="26"/>
              </w:rPr>
              <w:t>G</w:t>
            </w:r>
          </w:p>
        </w:tc>
        <w:tc>
          <w:tcPr>
            <w:tcW w:w="1597" w:type="dxa"/>
            <w:tcBorders>
              <w:top w:val="single" w:sz="4" w:space="0" w:color="auto"/>
              <w:left w:val="single" w:sz="2" w:space="0" w:color="000000"/>
              <w:right w:val="single" w:sz="2" w:space="0" w:color="000000"/>
            </w:tcBorders>
            <w:vAlign w:val="center"/>
          </w:tcPr>
          <w:p w:rsidR="005F6F64" w:rsidRPr="004C575F" w:rsidRDefault="005F6F64" w:rsidP="00310DD8">
            <w:pPr>
              <w:pStyle w:val="TableParagraph"/>
              <w:spacing w:before="83"/>
              <w:rPr>
                <w:rFonts w:ascii="Times New Roman" w:hAnsi="Times New Roman"/>
                <w:color w:val="FF0000"/>
                <w:sz w:val="26"/>
                <w:szCs w:val="26"/>
              </w:rPr>
            </w:pPr>
          </w:p>
        </w:tc>
        <w:tc>
          <w:tcPr>
            <w:tcW w:w="2395" w:type="dxa"/>
            <w:tcBorders>
              <w:top w:val="single" w:sz="4" w:space="0" w:color="auto"/>
              <w:left w:val="single" w:sz="2" w:space="0" w:color="000000"/>
              <w:right w:val="single" w:sz="2" w:space="0" w:color="000000"/>
            </w:tcBorders>
            <w:vAlign w:val="center"/>
          </w:tcPr>
          <w:p w:rsidR="005F6F64" w:rsidRPr="004C575F" w:rsidRDefault="005F6F64" w:rsidP="000D52AF">
            <w:pPr>
              <w:pStyle w:val="TableParagraph"/>
              <w:spacing w:before="83"/>
              <w:rPr>
                <w:rFonts w:ascii="Times New Roman" w:hAnsi="Times New Roman"/>
                <w:color w:val="FF0000"/>
                <w:sz w:val="26"/>
                <w:szCs w:val="26"/>
              </w:rPr>
            </w:pPr>
          </w:p>
        </w:tc>
        <w:tc>
          <w:tcPr>
            <w:tcW w:w="2393" w:type="dxa"/>
            <w:tcBorders>
              <w:top w:val="single" w:sz="4" w:space="0" w:color="auto"/>
              <w:left w:val="single" w:sz="2" w:space="0" w:color="000000"/>
            </w:tcBorders>
            <w:vAlign w:val="center"/>
          </w:tcPr>
          <w:p w:rsidR="005F6F64" w:rsidRPr="004C575F" w:rsidRDefault="005F6F64" w:rsidP="00310DD8">
            <w:pPr>
              <w:pStyle w:val="TableParagraph"/>
              <w:spacing w:before="83"/>
              <w:rPr>
                <w:rFonts w:ascii="Times New Roman" w:hAnsi="Times New Roman"/>
                <w:color w:val="FF0000"/>
                <w:sz w:val="26"/>
                <w:szCs w:val="26"/>
              </w:rPr>
            </w:pPr>
          </w:p>
        </w:tc>
      </w:tr>
    </w:tbl>
    <w:p w:rsidR="00F07504" w:rsidRDefault="00F07504" w:rsidP="0013646F">
      <w:pPr>
        <w:pStyle w:val="a3"/>
        <w:spacing w:before="240" w:line="238" w:lineRule="auto"/>
        <w:ind w:left="0" w:firstLineChars="200" w:firstLine="520"/>
        <w:rPr>
          <w:rFonts w:ascii="Times New Roman" w:hAnsi="Times New Roman"/>
        </w:rPr>
      </w:pPr>
    </w:p>
    <w:p w:rsidR="0013646F" w:rsidRDefault="0013646F" w:rsidP="0013646F">
      <w:pPr>
        <w:pStyle w:val="a3"/>
        <w:spacing w:before="240" w:line="238" w:lineRule="auto"/>
        <w:ind w:left="0" w:firstLineChars="200" w:firstLine="520"/>
        <w:rPr>
          <w:rFonts w:ascii="Times New Roman" w:hAnsi="Times New Roman"/>
        </w:rPr>
      </w:pPr>
    </w:p>
    <w:p w:rsidR="00F07504" w:rsidRPr="00A12A64" w:rsidRDefault="00791D88" w:rsidP="008069BA">
      <w:pPr>
        <w:pStyle w:val="a3"/>
        <w:spacing w:before="240" w:line="238" w:lineRule="auto"/>
        <w:ind w:left="0" w:firstLineChars="200" w:firstLine="520"/>
        <w:rPr>
          <w:rFonts w:ascii="Times New Roman" w:hAnsi="Times New Roman"/>
        </w:rPr>
      </w:pPr>
      <w:r w:rsidRPr="00A12A64">
        <w:rPr>
          <w:rFonts w:ascii="Times New Roman" w:hAnsi="Times New Roman"/>
        </w:rPr>
        <w:t>試行結果大部分廠商皆通過第一階段核心指標門檻，顯示核心指標之設定符合產業所能達到之目的，而第二階段總指標得分上，通過率約</w:t>
      </w:r>
      <w:r w:rsidR="008069BA" w:rsidRPr="00A12A64">
        <w:rPr>
          <w:rFonts w:ascii="Times New Roman" w:hAnsi="Times New Roman"/>
        </w:rPr>
        <w:t>80</w:t>
      </w:r>
      <w:r w:rsidRPr="00A12A64">
        <w:rPr>
          <w:rFonts w:ascii="Times New Roman" w:hAnsi="Times New Roman"/>
        </w:rPr>
        <w:t>%</w:t>
      </w:r>
      <w:r w:rsidRPr="00A12A64">
        <w:rPr>
          <w:rFonts w:ascii="Times New Roman" w:hAnsi="Times New Roman"/>
        </w:rPr>
        <w:t>，顯示出在未加分情形下，評估系統整體指標亦為台灣</w:t>
      </w:r>
      <w:r w:rsidR="009C50EB" w:rsidRPr="00A12A64">
        <w:rPr>
          <w:rFonts w:ascii="Times New Roman" w:hAnsi="Times New Roman" w:hint="eastAsia"/>
        </w:rPr>
        <w:t>紡織</w:t>
      </w:r>
      <w:r w:rsidRPr="00A12A64">
        <w:rPr>
          <w:rFonts w:ascii="Times New Roman" w:hAnsi="Times New Roman"/>
        </w:rPr>
        <w:t>產業能達到之目標，兩階段評估亦有達到篩選之功用。第二次評估系統指引指標試行各指標試填評分狀況如。</w:t>
      </w:r>
    </w:p>
    <w:p w:rsidR="00F07504" w:rsidRPr="001825CB" w:rsidRDefault="00791D88" w:rsidP="008069BA">
      <w:pPr>
        <w:pStyle w:val="a3"/>
        <w:spacing w:before="240" w:line="238" w:lineRule="auto"/>
        <w:ind w:left="0" w:firstLineChars="200" w:firstLine="520"/>
        <w:rPr>
          <w:rFonts w:ascii="Times New Roman" w:hAnsi="Times New Roman"/>
        </w:rPr>
      </w:pPr>
      <w:r w:rsidRPr="001825CB">
        <w:rPr>
          <w:rFonts w:ascii="Times New Roman" w:hAnsi="Times New Roman"/>
        </w:rPr>
        <w:t>另透過評估系統研修諮詢會議之專家委員意見與會員廠商及試填對象進行討論，部分指標資料採樣數值可能偏低，需確認適用性避免影響採樣對象平均分布。另建議強化部分定性指標內容。以及針對指標內容加強說明。</w:t>
      </w:r>
    </w:p>
    <w:p w:rsidR="00F07504" w:rsidRDefault="00F07504" w:rsidP="008069BA">
      <w:pPr>
        <w:pStyle w:val="a3"/>
        <w:spacing w:before="240" w:line="238" w:lineRule="auto"/>
        <w:ind w:left="0" w:firstLineChars="200" w:firstLine="540"/>
        <w:rPr>
          <w:rFonts w:ascii="Times New Roman" w:hAnsi="Times New Roman"/>
          <w:sz w:val="27"/>
        </w:rPr>
      </w:pPr>
    </w:p>
    <w:p w:rsidR="007B0C76" w:rsidRDefault="007B0C76" w:rsidP="008069BA">
      <w:pPr>
        <w:pStyle w:val="a3"/>
        <w:spacing w:before="240" w:line="238" w:lineRule="auto"/>
        <w:ind w:left="0" w:firstLineChars="200" w:firstLine="540"/>
        <w:rPr>
          <w:rFonts w:ascii="Times New Roman" w:hAnsi="Times New Roman"/>
          <w:sz w:val="27"/>
        </w:rPr>
      </w:pPr>
    </w:p>
    <w:p w:rsidR="007B0C76" w:rsidRDefault="007B0C76" w:rsidP="008069BA">
      <w:pPr>
        <w:pStyle w:val="a3"/>
        <w:spacing w:before="240" w:line="238" w:lineRule="auto"/>
        <w:ind w:left="0" w:firstLineChars="200" w:firstLine="540"/>
        <w:rPr>
          <w:rFonts w:ascii="Times New Roman" w:hAnsi="Times New Roman"/>
          <w:sz w:val="27"/>
        </w:rPr>
      </w:pPr>
    </w:p>
    <w:p w:rsidR="00310DD8" w:rsidRDefault="00310DD8" w:rsidP="008069BA">
      <w:pPr>
        <w:pStyle w:val="a3"/>
        <w:spacing w:before="240" w:line="238" w:lineRule="auto"/>
        <w:ind w:left="0" w:firstLineChars="200" w:firstLine="540"/>
        <w:rPr>
          <w:rFonts w:ascii="Times New Roman" w:hAnsi="Times New Roman"/>
          <w:sz w:val="27"/>
        </w:rPr>
      </w:pPr>
    </w:p>
    <w:p w:rsidR="008069BA" w:rsidRDefault="008069BA" w:rsidP="00A42FB8">
      <w:pPr>
        <w:pStyle w:val="1"/>
        <w:spacing w:before="18"/>
        <w:ind w:left="0"/>
        <w:rPr>
          <w:rFonts w:ascii="Times New Roman" w:hAnsi="Times New Roman"/>
        </w:rPr>
        <w:sectPr w:rsidR="008069BA" w:rsidSect="007B0C76">
          <w:footerReference w:type="default" r:id="rId13"/>
          <w:pgSz w:w="11910" w:h="16850"/>
          <w:pgMar w:top="1440" w:right="1800" w:bottom="1440" w:left="1800" w:header="0" w:footer="510" w:gutter="0"/>
          <w:cols w:space="720"/>
          <w:docGrid w:linePitch="299"/>
        </w:sectPr>
      </w:pPr>
      <w:bookmarkStart w:id="11" w:name="_bookmark10"/>
      <w:bookmarkEnd w:id="11"/>
    </w:p>
    <w:p w:rsidR="00F07504" w:rsidRPr="001825CB" w:rsidRDefault="00791D88" w:rsidP="00A42FB8">
      <w:pPr>
        <w:pStyle w:val="1"/>
        <w:spacing w:before="18"/>
        <w:ind w:left="0"/>
        <w:rPr>
          <w:rFonts w:ascii="Times New Roman" w:hAnsi="Times New Roman"/>
        </w:rPr>
      </w:pPr>
      <w:r w:rsidRPr="001825CB">
        <w:rPr>
          <w:rFonts w:ascii="Times New Roman" w:hAnsi="Times New Roman"/>
        </w:rPr>
        <w:lastRenderedPageBreak/>
        <w:t>五、結論</w:t>
      </w:r>
    </w:p>
    <w:p w:rsidR="00F07504" w:rsidRPr="001825CB" w:rsidRDefault="00F07504" w:rsidP="00A42FB8">
      <w:pPr>
        <w:pStyle w:val="a3"/>
        <w:spacing w:before="9"/>
        <w:ind w:left="0"/>
        <w:jc w:val="left"/>
        <w:rPr>
          <w:rFonts w:ascii="Times New Roman" w:hAnsi="Times New Roman"/>
          <w:b/>
          <w:sz w:val="24"/>
        </w:rPr>
      </w:pPr>
    </w:p>
    <w:p w:rsidR="00F07504" w:rsidRPr="001825CB" w:rsidRDefault="00791D88" w:rsidP="00A42FB8">
      <w:pPr>
        <w:pStyle w:val="2"/>
        <w:spacing w:line="223" w:lineRule="auto"/>
        <w:ind w:left="0"/>
        <w:jc w:val="both"/>
        <w:rPr>
          <w:rFonts w:ascii="Times New Roman" w:hAnsi="Times New Roman"/>
        </w:rPr>
      </w:pPr>
      <w:r w:rsidRPr="001825CB">
        <w:rPr>
          <w:rFonts w:ascii="Times New Roman" w:hAnsi="Times New Roman"/>
        </w:rPr>
        <w:t>本計畫依「特定行業清潔生產評估系統建立程序」完成綠色工廠之</w:t>
      </w:r>
      <w:r w:rsidR="009C50EB">
        <w:rPr>
          <w:rFonts w:ascii="Times New Roman" w:hAnsi="Times New Roman" w:hint="eastAsia"/>
        </w:rPr>
        <w:t>紡織</w:t>
      </w:r>
      <w:r w:rsidRPr="001825CB">
        <w:rPr>
          <w:rFonts w:ascii="Times New Roman" w:hAnsi="Times New Roman"/>
        </w:rPr>
        <w:t>業清潔生產評估系統開發。首先研析與掌握該行業之產業現況、製程及污染特性、清潔生產技術及相關指標發展，完成特定行業清潔生產推動現況與相關資訊研析報告，其後透過研析結果草擬</w:t>
      </w:r>
      <w:r w:rsidR="009C50EB">
        <w:rPr>
          <w:rFonts w:ascii="Times New Roman" w:hAnsi="Times New Roman" w:hint="eastAsia"/>
        </w:rPr>
        <w:t>紡織</w:t>
      </w:r>
      <w:r w:rsidRPr="001825CB">
        <w:rPr>
          <w:rFonts w:ascii="Times New Roman" w:hAnsi="Times New Roman"/>
        </w:rPr>
        <w:t>業評估系統及研究報告完成評估系統指標初擬後進行清潔生產評估系統試行，透過廠商進行試行作業並提供意見，完成特定行業清潔生產評估系統，期以此評估系統建立台灣</w:t>
      </w:r>
      <w:r w:rsidR="009C50EB">
        <w:rPr>
          <w:rFonts w:ascii="Times New Roman" w:hAnsi="Times New Roman" w:hint="eastAsia"/>
        </w:rPr>
        <w:t>紡織</w:t>
      </w:r>
      <w:r w:rsidRPr="001825CB">
        <w:rPr>
          <w:rFonts w:ascii="Times New Roman" w:hAnsi="Times New Roman"/>
        </w:rPr>
        <w:t>業綠色工廠之努力標竿。</w:t>
      </w:r>
    </w:p>
    <w:sectPr w:rsidR="00F07504" w:rsidRPr="001825CB" w:rsidSect="007B0C76">
      <w:pgSz w:w="11910" w:h="16850"/>
      <w:pgMar w:top="1440" w:right="1800" w:bottom="1440" w:left="1800"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F0F" w:rsidRDefault="00B23F0F">
      <w:r>
        <w:separator/>
      </w:r>
    </w:p>
  </w:endnote>
  <w:endnote w:type="continuationSeparator" w:id="0">
    <w:p w:rsidR="00B23F0F" w:rsidRDefault="00B2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053769"/>
      <w:docPartObj>
        <w:docPartGallery w:val="Page Numbers (Bottom of Page)"/>
        <w:docPartUnique/>
      </w:docPartObj>
    </w:sdtPr>
    <w:sdtEndPr/>
    <w:sdtContent>
      <w:p w:rsidR="00D9232E" w:rsidRDefault="00D9232E">
        <w:pPr>
          <w:pStyle w:val="a7"/>
          <w:jc w:val="center"/>
        </w:pPr>
        <w:r>
          <w:fldChar w:fldCharType="begin"/>
        </w:r>
        <w:r>
          <w:instrText>PAGE   \* MERGEFORMAT</w:instrText>
        </w:r>
        <w:r>
          <w:fldChar w:fldCharType="separate"/>
        </w:r>
        <w:r w:rsidR="00A148BD">
          <w:rPr>
            <w:noProof/>
          </w:rPr>
          <w:t>3</w:t>
        </w:r>
        <w:r>
          <w:fldChar w:fldCharType="end"/>
        </w:r>
      </w:p>
    </w:sdtContent>
  </w:sdt>
  <w:p w:rsidR="00D9232E" w:rsidRDefault="00D9232E">
    <w:pPr>
      <w:pStyle w:val="a3"/>
      <w:spacing w:line="14" w:lineRule="auto"/>
      <w:ind w:left="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294506"/>
      <w:docPartObj>
        <w:docPartGallery w:val="Page Numbers (Bottom of Page)"/>
        <w:docPartUnique/>
      </w:docPartObj>
    </w:sdtPr>
    <w:sdtContent>
      <w:p w:rsidR="00A148BD" w:rsidRDefault="00A148BD">
        <w:pPr>
          <w:pStyle w:val="a7"/>
          <w:jc w:val="right"/>
        </w:pPr>
        <w:r>
          <w:fldChar w:fldCharType="begin"/>
        </w:r>
        <w:r>
          <w:instrText>PAGE   \* MERGEFORMAT</w:instrText>
        </w:r>
        <w:r>
          <w:fldChar w:fldCharType="separate"/>
        </w:r>
        <w:r>
          <w:rPr>
            <w:noProof/>
          </w:rPr>
          <w:t>1</w:t>
        </w:r>
        <w:r>
          <w:fldChar w:fldCharType="end"/>
        </w:r>
      </w:p>
    </w:sdtContent>
  </w:sdt>
  <w:p w:rsidR="00A148BD" w:rsidRDefault="00A148B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45131"/>
      <w:docPartObj>
        <w:docPartGallery w:val="Page Numbers (Bottom of Page)"/>
        <w:docPartUnique/>
      </w:docPartObj>
    </w:sdtPr>
    <w:sdtEndPr/>
    <w:sdtContent>
      <w:p w:rsidR="00D9232E" w:rsidRDefault="00D9232E">
        <w:pPr>
          <w:pStyle w:val="a7"/>
          <w:jc w:val="center"/>
        </w:pPr>
        <w:r w:rsidRPr="007B0C76">
          <w:rPr>
            <w:rFonts w:ascii="Times New Roman" w:hAnsi="Times New Roman"/>
          </w:rPr>
          <w:fldChar w:fldCharType="begin"/>
        </w:r>
        <w:r w:rsidRPr="007B0C76">
          <w:rPr>
            <w:rFonts w:ascii="Times New Roman" w:hAnsi="Times New Roman"/>
          </w:rPr>
          <w:instrText>PAGE   \* MERGEFORMAT</w:instrText>
        </w:r>
        <w:r w:rsidRPr="007B0C76">
          <w:rPr>
            <w:rFonts w:ascii="Times New Roman" w:hAnsi="Times New Roman"/>
          </w:rPr>
          <w:fldChar w:fldCharType="separate"/>
        </w:r>
        <w:r w:rsidR="00A148BD">
          <w:rPr>
            <w:rFonts w:ascii="Times New Roman" w:hAnsi="Times New Roman"/>
            <w:noProof/>
          </w:rPr>
          <w:t>15</w:t>
        </w:r>
        <w:r w:rsidRPr="007B0C76">
          <w:rPr>
            <w:rFonts w:ascii="Times New Roman" w:hAnsi="Times New Roman"/>
          </w:rPr>
          <w:fldChar w:fldCharType="end"/>
        </w:r>
      </w:p>
    </w:sdtContent>
  </w:sdt>
  <w:p w:rsidR="00D9232E" w:rsidRDefault="00D9232E">
    <w:pPr>
      <w:pStyle w:val="a3"/>
      <w:spacing w:line="14" w:lineRule="auto"/>
      <w:ind w:left="0"/>
      <w:jc w:val="left"/>
      <w:rPr>
        <w:sz w:val="1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676696"/>
      <w:docPartObj>
        <w:docPartGallery w:val="Page Numbers (Bottom of Page)"/>
        <w:docPartUnique/>
      </w:docPartObj>
    </w:sdtPr>
    <w:sdtEndPr/>
    <w:sdtContent>
      <w:p w:rsidR="00D9232E" w:rsidRDefault="00D9232E">
        <w:pPr>
          <w:pStyle w:val="a7"/>
          <w:jc w:val="center"/>
        </w:pPr>
        <w:r>
          <w:fldChar w:fldCharType="begin"/>
        </w:r>
        <w:r>
          <w:instrText>PAGE   \* MERGEFORMAT</w:instrText>
        </w:r>
        <w:r>
          <w:fldChar w:fldCharType="separate"/>
        </w:r>
        <w:r w:rsidR="00A148BD">
          <w:rPr>
            <w:noProof/>
          </w:rPr>
          <w:t>17</w:t>
        </w:r>
        <w:r>
          <w:fldChar w:fldCharType="end"/>
        </w:r>
      </w:p>
    </w:sdtContent>
  </w:sdt>
  <w:p w:rsidR="00D9232E" w:rsidRDefault="00D9232E">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F0F" w:rsidRDefault="00B23F0F">
      <w:r>
        <w:separator/>
      </w:r>
    </w:p>
  </w:footnote>
  <w:footnote w:type="continuationSeparator" w:id="0">
    <w:p w:rsidR="00B23F0F" w:rsidRDefault="00B23F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32E" w:rsidRDefault="00D9232E">
    <w:pPr>
      <w:pStyle w:val="a5"/>
      <w:jc w:val="center"/>
    </w:pPr>
  </w:p>
  <w:p w:rsidR="00D9232E" w:rsidRDefault="00D9232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32E" w:rsidRPr="00310DD8" w:rsidRDefault="00D9232E" w:rsidP="00310DD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22AA1"/>
    <w:multiLevelType w:val="hybridMultilevel"/>
    <w:tmpl w:val="5FB03A24"/>
    <w:lvl w:ilvl="0" w:tplc="03867ECE">
      <w:start w:val="1"/>
      <w:numFmt w:val="decimal"/>
      <w:lvlText w:val="%1."/>
      <w:lvlJc w:val="left"/>
      <w:pPr>
        <w:ind w:left="2046" w:hanging="324"/>
      </w:pPr>
      <w:rPr>
        <w:rFonts w:ascii="Times New Roman" w:eastAsia="Times New Roman" w:hAnsi="Times New Roman" w:cs="Times New Roman" w:hint="default"/>
        <w:b/>
        <w:bCs/>
        <w:w w:val="99"/>
        <w:sz w:val="26"/>
        <w:szCs w:val="26"/>
        <w:lang w:val="zh-TW" w:eastAsia="zh-TW" w:bidi="zh-TW"/>
      </w:rPr>
    </w:lvl>
    <w:lvl w:ilvl="1" w:tplc="0BA077B8">
      <w:numFmt w:val="bullet"/>
      <w:lvlText w:val="•"/>
      <w:lvlJc w:val="left"/>
      <w:pPr>
        <w:ind w:left="2842" w:hanging="324"/>
      </w:pPr>
      <w:rPr>
        <w:rFonts w:hint="default"/>
        <w:lang w:val="zh-TW" w:eastAsia="zh-TW" w:bidi="zh-TW"/>
      </w:rPr>
    </w:lvl>
    <w:lvl w:ilvl="2" w:tplc="40DEE94C">
      <w:numFmt w:val="bullet"/>
      <w:lvlText w:val="•"/>
      <w:lvlJc w:val="left"/>
      <w:pPr>
        <w:ind w:left="3645" w:hanging="324"/>
      </w:pPr>
      <w:rPr>
        <w:rFonts w:hint="default"/>
        <w:lang w:val="zh-TW" w:eastAsia="zh-TW" w:bidi="zh-TW"/>
      </w:rPr>
    </w:lvl>
    <w:lvl w:ilvl="3" w:tplc="9EEC7412">
      <w:numFmt w:val="bullet"/>
      <w:lvlText w:val="•"/>
      <w:lvlJc w:val="left"/>
      <w:pPr>
        <w:ind w:left="4447" w:hanging="324"/>
      </w:pPr>
      <w:rPr>
        <w:rFonts w:hint="default"/>
        <w:lang w:val="zh-TW" w:eastAsia="zh-TW" w:bidi="zh-TW"/>
      </w:rPr>
    </w:lvl>
    <w:lvl w:ilvl="4" w:tplc="57E6A854">
      <w:numFmt w:val="bullet"/>
      <w:lvlText w:val="•"/>
      <w:lvlJc w:val="left"/>
      <w:pPr>
        <w:ind w:left="5250" w:hanging="324"/>
      </w:pPr>
      <w:rPr>
        <w:rFonts w:hint="default"/>
        <w:lang w:val="zh-TW" w:eastAsia="zh-TW" w:bidi="zh-TW"/>
      </w:rPr>
    </w:lvl>
    <w:lvl w:ilvl="5" w:tplc="13BC7B98">
      <w:numFmt w:val="bullet"/>
      <w:lvlText w:val="•"/>
      <w:lvlJc w:val="left"/>
      <w:pPr>
        <w:ind w:left="6053" w:hanging="324"/>
      </w:pPr>
      <w:rPr>
        <w:rFonts w:hint="default"/>
        <w:lang w:val="zh-TW" w:eastAsia="zh-TW" w:bidi="zh-TW"/>
      </w:rPr>
    </w:lvl>
    <w:lvl w:ilvl="6" w:tplc="E91C7E74">
      <w:numFmt w:val="bullet"/>
      <w:lvlText w:val="•"/>
      <w:lvlJc w:val="left"/>
      <w:pPr>
        <w:ind w:left="6855" w:hanging="324"/>
      </w:pPr>
      <w:rPr>
        <w:rFonts w:hint="default"/>
        <w:lang w:val="zh-TW" w:eastAsia="zh-TW" w:bidi="zh-TW"/>
      </w:rPr>
    </w:lvl>
    <w:lvl w:ilvl="7" w:tplc="CF2EA08A">
      <w:numFmt w:val="bullet"/>
      <w:lvlText w:val="•"/>
      <w:lvlJc w:val="left"/>
      <w:pPr>
        <w:ind w:left="7658" w:hanging="324"/>
      </w:pPr>
      <w:rPr>
        <w:rFonts w:hint="default"/>
        <w:lang w:val="zh-TW" w:eastAsia="zh-TW" w:bidi="zh-TW"/>
      </w:rPr>
    </w:lvl>
    <w:lvl w:ilvl="8" w:tplc="3ED002F4">
      <w:numFmt w:val="bullet"/>
      <w:lvlText w:val="•"/>
      <w:lvlJc w:val="left"/>
      <w:pPr>
        <w:ind w:left="8461" w:hanging="324"/>
      </w:pPr>
      <w:rPr>
        <w:rFonts w:hint="default"/>
        <w:lang w:val="zh-TW" w:eastAsia="zh-TW" w:bidi="zh-TW"/>
      </w:rPr>
    </w:lvl>
  </w:abstractNum>
  <w:abstractNum w:abstractNumId="1" w15:restartNumberingAfterBreak="0">
    <w:nsid w:val="496D0FAF"/>
    <w:multiLevelType w:val="hybridMultilevel"/>
    <w:tmpl w:val="E26E247C"/>
    <w:lvl w:ilvl="0" w:tplc="31BC8AB6">
      <w:numFmt w:val="bullet"/>
      <w:lvlText w:val=""/>
      <w:lvlJc w:val="left"/>
      <w:pPr>
        <w:ind w:left="179" w:hanging="180"/>
      </w:pPr>
      <w:rPr>
        <w:rFonts w:ascii="Wingdings" w:eastAsia="Wingdings" w:hAnsi="Wingdings" w:cs="Wingdings" w:hint="default"/>
        <w:w w:val="100"/>
        <w:sz w:val="16"/>
        <w:szCs w:val="16"/>
        <w:lang w:val="zh-TW" w:eastAsia="zh-TW" w:bidi="zh-TW"/>
      </w:rPr>
    </w:lvl>
    <w:lvl w:ilvl="1" w:tplc="DC868F3A">
      <w:numFmt w:val="bullet"/>
      <w:lvlText w:val="•"/>
      <w:lvlJc w:val="left"/>
      <w:pPr>
        <w:ind w:left="361" w:hanging="180"/>
      </w:pPr>
      <w:rPr>
        <w:rFonts w:hint="default"/>
        <w:lang w:val="zh-TW" w:eastAsia="zh-TW" w:bidi="zh-TW"/>
      </w:rPr>
    </w:lvl>
    <w:lvl w:ilvl="2" w:tplc="3EB62754">
      <w:numFmt w:val="bullet"/>
      <w:lvlText w:val="•"/>
      <w:lvlJc w:val="left"/>
      <w:pPr>
        <w:ind w:left="542" w:hanging="180"/>
      </w:pPr>
      <w:rPr>
        <w:rFonts w:hint="default"/>
        <w:lang w:val="zh-TW" w:eastAsia="zh-TW" w:bidi="zh-TW"/>
      </w:rPr>
    </w:lvl>
    <w:lvl w:ilvl="3" w:tplc="400EE5EA">
      <w:numFmt w:val="bullet"/>
      <w:lvlText w:val="•"/>
      <w:lvlJc w:val="left"/>
      <w:pPr>
        <w:ind w:left="724" w:hanging="180"/>
      </w:pPr>
      <w:rPr>
        <w:rFonts w:hint="default"/>
        <w:lang w:val="zh-TW" w:eastAsia="zh-TW" w:bidi="zh-TW"/>
      </w:rPr>
    </w:lvl>
    <w:lvl w:ilvl="4" w:tplc="C38A0940">
      <w:numFmt w:val="bullet"/>
      <w:lvlText w:val="•"/>
      <w:lvlJc w:val="left"/>
      <w:pPr>
        <w:ind w:left="905" w:hanging="180"/>
      </w:pPr>
      <w:rPr>
        <w:rFonts w:hint="default"/>
        <w:lang w:val="zh-TW" w:eastAsia="zh-TW" w:bidi="zh-TW"/>
      </w:rPr>
    </w:lvl>
    <w:lvl w:ilvl="5" w:tplc="5558AC10">
      <w:numFmt w:val="bullet"/>
      <w:lvlText w:val="•"/>
      <w:lvlJc w:val="left"/>
      <w:pPr>
        <w:ind w:left="1087" w:hanging="180"/>
      </w:pPr>
      <w:rPr>
        <w:rFonts w:hint="default"/>
        <w:lang w:val="zh-TW" w:eastAsia="zh-TW" w:bidi="zh-TW"/>
      </w:rPr>
    </w:lvl>
    <w:lvl w:ilvl="6" w:tplc="8F4A7872">
      <w:numFmt w:val="bullet"/>
      <w:lvlText w:val="•"/>
      <w:lvlJc w:val="left"/>
      <w:pPr>
        <w:ind w:left="1268" w:hanging="180"/>
      </w:pPr>
      <w:rPr>
        <w:rFonts w:hint="default"/>
        <w:lang w:val="zh-TW" w:eastAsia="zh-TW" w:bidi="zh-TW"/>
      </w:rPr>
    </w:lvl>
    <w:lvl w:ilvl="7" w:tplc="0A967652">
      <w:numFmt w:val="bullet"/>
      <w:lvlText w:val="•"/>
      <w:lvlJc w:val="left"/>
      <w:pPr>
        <w:ind w:left="1450" w:hanging="180"/>
      </w:pPr>
      <w:rPr>
        <w:rFonts w:hint="default"/>
        <w:lang w:val="zh-TW" w:eastAsia="zh-TW" w:bidi="zh-TW"/>
      </w:rPr>
    </w:lvl>
    <w:lvl w:ilvl="8" w:tplc="BC5ED29E">
      <w:numFmt w:val="bullet"/>
      <w:lvlText w:val="•"/>
      <w:lvlJc w:val="left"/>
      <w:pPr>
        <w:ind w:left="1631" w:hanging="180"/>
      </w:pPr>
      <w:rPr>
        <w:rFonts w:hint="default"/>
        <w:lang w:val="zh-TW" w:eastAsia="zh-TW" w:bidi="zh-TW"/>
      </w:rPr>
    </w:lvl>
  </w:abstractNum>
  <w:abstractNum w:abstractNumId="2" w15:restartNumberingAfterBreak="0">
    <w:nsid w:val="529C7F11"/>
    <w:multiLevelType w:val="hybridMultilevel"/>
    <w:tmpl w:val="0CDA7A24"/>
    <w:lvl w:ilvl="0" w:tplc="3E2ED982">
      <w:start w:val="1"/>
      <w:numFmt w:val="decimal"/>
      <w:lvlText w:val="%1."/>
      <w:lvlJc w:val="left"/>
      <w:pPr>
        <w:ind w:left="1188" w:hanging="196"/>
      </w:pPr>
      <w:rPr>
        <w:rFonts w:ascii="Times New Roman" w:eastAsia="Times New Roman" w:hAnsi="Times New Roman" w:cs="Times New Roman" w:hint="default"/>
        <w:b/>
        <w:bCs/>
        <w:spacing w:val="-1"/>
        <w:w w:val="99"/>
        <w:sz w:val="24"/>
        <w:szCs w:val="24"/>
        <w:lang w:val="zh-TW" w:eastAsia="zh-TW" w:bidi="zh-TW"/>
      </w:rPr>
    </w:lvl>
    <w:lvl w:ilvl="1" w:tplc="13B693E0">
      <w:numFmt w:val="bullet"/>
      <w:lvlText w:val="•"/>
      <w:lvlJc w:val="left"/>
      <w:pPr>
        <w:ind w:left="2068" w:hanging="196"/>
      </w:pPr>
      <w:rPr>
        <w:rFonts w:hint="default"/>
        <w:lang w:val="zh-TW" w:eastAsia="zh-TW" w:bidi="zh-TW"/>
      </w:rPr>
    </w:lvl>
    <w:lvl w:ilvl="2" w:tplc="A5D8CCD0">
      <w:numFmt w:val="bullet"/>
      <w:lvlText w:val="•"/>
      <w:lvlJc w:val="left"/>
      <w:pPr>
        <w:ind w:left="2957" w:hanging="196"/>
      </w:pPr>
      <w:rPr>
        <w:rFonts w:hint="default"/>
        <w:lang w:val="zh-TW" w:eastAsia="zh-TW" w:bidi="zh-TW"/>
      </w:rPr>
    </w:lvl>
    <w:lvl w:ilvl="3" w:tplc="FC7256D2">
      <w:numFmt w:val="bullet"/>
      <w:lvlText w:val="•"/>
      <w:lvlJc w:val="left"/>
      <w:pPr>
        <w:ind w:left="3845" w:hanging="196"/>
      </w:pPr>
      <w:rPr>
        <w:rFonts w:hint="default"/>
        <w:lang w:val="zh-TW" w:eastAsia="zh-TW" w:bidi="zh-TW"/>
      </w:rPr>
    </w:lvl>
    <w:lvl w:ilvl="4" w:tplc="464E7A8C">
      <w:numFmt w:val="bullet"/>
      <w:lvlText w:val="•"/>
      <w:lvlJc w:val="left"/>
      <w:pPr>
        <w:ind w:left="4734" w:hanging="196"/>
      </w:pPr>
      <w:rPr>
        <w:rFonts w:hint="default"/>
        <w:lang w:val="zh-TW" w:eastAsia="zh-TW" w:bidi="zh-TW"/>
      </w:rPr>
    </w:lvl>
    <w:lvl w:ilvl="5" w:tplc="BE729DCE">
      <w:numFmt w:val="bullet"/>
      <w:lvlText w:val="•"/>
      <w:lvlJc w:val="left"/>
      <w:pPr>
        <w:ind w:left="5623" w:hanging="196"/>
      </w:pPr>
      <w:rPr>
        <w:rFonts w:hint="default"/>
        <w:lang w:val="zh-TW" w:eastAsia="zh-TW" w:bidi="zh-TW"/>
      </w:rPr>
    </w:lvl>
    <w:lvl w:ilvl="6" w:tplc="8ABE0684">
      <w:numFmt w:val="bullet"/>
      <w:lvlText w:val="•"/>
      <w:lvlJc w:val="left"/>
      <w:pPr>
        <w:ind w:left="6511" w:hanging="196"/>
      </w:pPr>
      <w:rPr>
        <w:rFonts w:hint="default"/>
        <w:lang w:val="zh-TW" w:eastAsia="zh-TW" w:bidi="zh-TW"/>
      </w:rPr>
    </w:lvl>
    <w:lvl w:ilvl="7" w:tplc="507E71FE">
      <w:numFmt w:val="bullet"/>
      <w:lvlText w:val="•"/>
      <w:lvlJc w:val="left"/>
      <w:pPr>
        <w:ind w:left="7400" w:hanging="196"/>
      </w:pPr>
      <w:rPr>
        <w:rFonts w:hint="default"/>
        <w:lang w:val="zh-TW" w:eastAsia="zh-TW" w:bidi="zh-TW"/>
      </w:rPr>
    </w:lvl>
    <w:lvl w:ilvl="8" w:tplc="857ED6C8">
      <w:numFmt w:val="bullet"/>
      <w:lvlText w:val="•"/>
      <w:lvlJc w:val="left"/>
      <w:pPr>
        <w:ind w:left="8289" w:hanging="196"/>
      </w:pPr>
      <w:rPr>
        <w:rFonts w:hint="default"/>
        <w:lang w:val="zh-TW" w:eastAsia="zh-TW" w:bidi="zh-TW"/>
      </w:rPr>
    </w:lvl>
  </w:abstractNum>
  <w:abstractNum w:abstractNumId="3" w15:restartNumberingAfterBreak="0">
    <w:nsid w:val="58795194"/>
    <w:multiLevelType w:val="hybridMultilevel"/>
    <w:tmpl w:val="BE929560"/>
    <w:lvl w:ilvl="0" w:tplc="0FA8DF24">
      <w:numFmt w:val="bullet"/>
      <w:lvlText w:val=""/>
      <w:lvlJc w:val="left"/>
      <w:pPr>
        <w:ind w:left="179" w:hanging="180"/>
      </w:pPr>
      <w:rPr>
        <w:rFonts w:ascii="Wingdings" w:eastAsia="Wingdings" w:hAnsi="Wingdings" w:cs="Wingdings" w:hint="default"/>
        <w:w w:val="100"/>
        <w:sz w:val="16"/>
        <w:szCs w:val="16"/>
        <w:lang w:val="zh-TW" w:eastAsia="zh-TW" w:bidi="zh-TW"/>
      </w:rPr>
    </w:lvl>
    <w:lvl w:ilvl="1" w:tplc="14AC4A26">
      <w:numFmt w:val="bullet"/>
      <w:lvlText w:val="•"/>
      <w:lvlJc w:val="left"/>
      <w:pPr>
        <w:ind w:left="361" w:hanging="180"/>
      </w:pPr>
      <w:rPr>
        <w:rFonts w:hint="default"/>
        <w:lang w:val="zh-TW" w:eastAsia="zh-TW" w:bidi="zh-TW"/>
      </w:rPr>
    </w:lvl>
    <w:lvl w:ilvl="2" w:tplc="1E6C9F34">
      <w:numFmt w:val="bullet"/>
      <w:lvlText w:val="•"/>
      <w:lvlJc w:val="left"/>
      <w:pPr>
        <w:ind w:left="543" w:hanging="180"/>
      </w:pPr>
      <w:rPr>
        <w:rFonts w:hint="default"/>
        <w:lang w:val="zh-TW" w:eastAsia="zh-TW" w:bidi="zh-TW"/>
      </w:rPr>
    </w:lvl>
    <w:lvl w:ilvl="3" w:tplc="39A870D4">
      <w:numFmt w:val="bullet"/>
      <w:lvlText w:val="•"/>
      <w:lvlJc w:val="left"/>
      <w:pPr>
        <w:ind w:left="724" w:hanging="180"/>
      </w:pPr>
      <w:rPr>
        <w:rFonts w:hint="default"/>
        <w:lang w:val="zh-TW" w:eastAsia="zh-TW" w:bidi="zh-TW"/>
      </w:rPr>
    </w:lvl>
    <w:lvl w:ilvl="4" w:tplc="E6BA1A5A">
      <w:numFmt w:val="bullet"/>
      <w:lvlText w:val="•"/>
      <w:lvlJc w:val="left"/>
      <w:pPr>
        <w:ind w:left="906" w:hanging="180"/>
      </w:pPr>
      <w:rPr>
        <w:rFonts w:hint="default"/>
        <w:lang w:val="zh-TW" w:eastAsia="zh-TW" w:bidi="zh-TW"/>
      </w:rPr>
    </w:lvl>
    <w:lvl w:ilvl="5" w:tplc="5C523A14">
      <w:numFmt w:val="bullet"/>
      <w:lvlText w:val="•"/>
      <w:lvlJc w:val="left"/>
      <w:pPr>
        <w:ind w:left="1087" w:hanging="180"/>
      </w:pPr>
      <w:rPr>
        <w:rFonts w:hint="default"/>
        <w:lang w:val="zh-TW" w:eastAsia="zh-TW" w:bidi="zh-TW"/>
      </w:rPr>
    </w:lvl>
    <w:lvl w:ilvl="6" w:tplc="90A692C2">
      <w:numFmt w:val="bullet"/>
      <w:lvlText w:val="•"/>
      <w:lvlJc w:val="left"/>
      <w:pPr>
        <w:ind w:left="1269" w:hanging="180"/>
      </w:pPr>
      <w:rPr>
        <w:rFonts w:hint="default"/>
        <w:lang w:val="zh-TW" w:eastAsia="zh-TW" w:bidi="zh-TW"/>
      </w:rPr>
    </w:lvl>
    <w:lvl w:ilvl="7" w:tplc="B4B297B6">
      <w:numFmt w:val="bullet"/>
      <w:lvlText w:val="•"/>
      <w:lvlJc w:val="left"/>
      <w:pPr>
        <w:ind w:left="1450" w:hanging="180"/>
      </w:pPr>
      <w:rPr>
        <w:rFonts w:hint="default"/>
        <w:lang w:val="zh-TW" w:eastAsia="zh-TW" w:bidi="zh-TW"/>
      </w:rPr>
    </w:lvl>
    <w:lvl w:ilvl="8" w:tplc="B8646B6E">
      <w:numFmt w:val="bullet"/>
      <w:lvlText w:val="•"/>
      <w:lvlJc w:val="left"/>
      <w:pPr>
        <w:ind w:left="1632" w:hanging="180"/>
      </w:pPr>
      <w:rPr>
        <w:rFonts w:hint="default"/>
        <w:lang w:val="zh-TW" w:eastAsia="zh-TW" w:bidi="zh-TW"/>
      </w:rPr>
    </w:lvl>
  </w:abstractNum>
  <w:abstractNum w:abstractNumId="4" w15:restartNumberingAfterBreak="0">
    <w:nsid w:val="5BBF7FBA"/>
    <w:multiLevelType w:val="hybridMultilevel"/>
    <w:tmpl w:val="C1706F1C"/>
    <w:lvl w:ilvl="0" w:tplc="F9F6F8AA">
      <w:numFmt w:val="bullet"/>
      <w:lvlText w:val=""/>
      <w:lvlJc w:val="left"/>
      <w:pPr>
        <w:ind w:left="179" w:hanging="180"/>
      </w:pPr>
      <w:rPr>
        <w:rFonts w:ascii="Wingdings" w:eastAsia="Wingdings" w:hAnsi="Wingdings" w:cs="Wingdings" w:hint="default"/>
        <w:w w:val="100"/>
        <w:sz w:val="16"/>
        <w:szCs w:val="16"/>
        <w:lang w:val="zh-TW" w:eastAsia="zh-TW" w:bidi="zh-TW"/>
      </w:rPr>
    </w:lvl>
    <w:lvl w:ilvl="1" w:tplc="2DB28C96">
      <w:numFmt w:val="bullet"/>
      <w:lvlText w:val="•"/>
      <w:lvlJc w:val="left"/>
      <w:pPr>
        <w:ind w:left="381" w:hanging="180"/>
      </w:pPr>
      <w:rPr>
        <w:rFonts w:hint="default"/>
        <w:lang w:val="zh-TW" w:eastAsia="zh-TW" w:bidi="zh-TW"/>
      </w:rPr>
    </w:lvl>
    <w:lvl w:ilvl="2" w:tplc="C1FC9C24">
      <w:numFmt w:val="bullet"/>
      <w:lvlText w:val="•"/>
      <w:lvlJc w:val="left"/>
      <w:pPr>
        <w:ind w:left="582" w:hanging="180"/>
      </w:pPr>
      <w:rPr>
        <w:rFonts w:hint="default"/>
        <w:lang w:val="zh-TW" w:eastAsia="zh-TW" w:bidi="zh-TW"/>
      </w:rPr>
    </w:lvl>
    <w:lvl w:ilvl="3" w:tplc="BCC44B9C">
      <w:numFmt w:val="bullet"/>
      <w:lvlText w:val="•"/>
      <w:lvlJc w:val="left"/>
      <w:pPr>
        <w:ind w:left="784" w:hanging="180"/>
      </w:pPr>
      <w:rPr>
        <w:rFonts w:hint="default"/>
        <w:lang w:val="zh-TW" w:eastAsia="zh-TW" w:bidi="zh-TW"/>
      </w:rPr>
    </w:lvl>
    <w:lvl w:ilvl="4" w:tplc="F3C20806">
      <w:numFmt w:val="bullet"/>
      <w:lvlText w:val="•"/>
      <w:lvlJc w:val="left"/>
      <w:pPr>
        <w:ind w:left="985" w:hanging="180"/>
      </w:pPr>
      <w:rPr>
        <w:rFonts w:hint="default"/>
        <w:lang w:val="zh-TW" w:eastAsia="zh-TW" w:bidi="zh-TW"/>
      </w:rPr>
    </w:lvl>
    <w:lvl w:ilvl="5" w:tplc="239C6014">
      <w:numFmt w:val="bullet"/>
      <w:lvlText w:val="•"/>
      <w:lvlJc w:val="left"/>
      <w:pPr>
        <w:ind w:left="1187" w:hanging="180"/>
      </w:pPr>
      <w:rPr>
        <w:rFonts w:hint="default"/>
        <w:lang w:val="zh-TW" w:eastAsia="zh-TW" w:bidi="zh-TW"/>
      </w:rPr>
    </w:lvl>
    <w:lvl w:ilvl="6" w:tplc="38A46994">
      <w:numFmt w:val="bullet"/>
      <w:lvlText w:val="•"/>
      <w:lvlJc w:val="left"/>
      <w:pPr>
        <w:ind w:left="1388" w:hanging="180"/>
      </w:pPr>
      <w:rPr>
        <w:rFonts w:hint="default"/>
        <w:lang w:val="zh-TW" w:eastAsia="zh-TW" w:bidi="zh-TW"/>
      </w:rPr>
    </w:lvl>
    <w:lvl w:ilvl="7" w:tplc="F2765754">
      <w:numFmt w:val="bullet"/>
      <w:lvlText w:val="•"/>
      <w:lvlJc w:val="left"/>
      <w:pPr>
        <w:ind w:left="1590" w:hanging="180"/>
      </w:pPr>
      <w:rPr>
        <w:rFonts w:hint="default"/>
        <w:lang w:val="zh-TW" w:eastAsia="zh-TW" w:bidi="zh-TW"/>
      </w:rPr>
    </w:lvl>
    <w:lvl w:ilvl="8" w:tplc="B3C4E942">
      <w:numFmt w:val="bullet"/>
      <w:lvlText w:val="•"/>
      <w:lvlJc w:val="left"/>
      <w:pPr>
        <w:ind w:left="1791" w:hanging="180"/>
      </w:pPr>
      <w:rPr>
        <w:rFonts w:hint="default"/>
        <w:lang w:val="zh-TW" w:eastAsia="zh-TW" w:bidi="zh-TW"/>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04"/>
    <w:rsid w:val="0001451A"/>
    <w:rsid w:val="00086BDB"/>
    <w:rsid w:val="0009241C"/>
    <w:rsid w:val="000B4486"/>
    <w:rsid w:val="000B4D91"/>
    <w:rsid w:val="000D52AF"/>
    <w:rsid w:val="00107666"/>
    <w:rsid w:val="00124039"/>
    <w:rsid w:val="0013646F"/>
    <w:rsid w:val="001824FC"/>
    <w:rsid w:val="001825CB"/>
    <w:rsid w:val="00206101"/>
    <w:rsid w:val="00237BB7"/>
    <w:rsid w:val="00245A5C"/>
    <w:rsid w:val="002B3738"/>
    <w:rsid w:val="003028F8"/>
    <w:rsid w:val="0030553D"/>
    <w:rsid w:val="00310DD8"/>
    <w:rsid w:val="003679FB"/>
    <w:rsid w:val="00390CFF"/>
    <w:rsid w:val="003B02AC"/>
    <w:rsid w:val="00423E26"/>
    <w:rsid w:val="004549B6"/>
    <w:rsid w:val="00455105"/>
    <w:rsid w:val="00457F0C"/>
    <w:rsid w:val="00473680"/>
    <w:rsid w:val="004A5CD8"/>
    <w:rsid w:val="004C575F"/>
    <w:rsid w:val="00500EA5"/>
    <w:rsid w:val="005064CB"/>
    <w:rsid w:val="005400C6"/>
    <w:rsid w:val="0055546C"/>
    <w:rsid w:val="00570F43"/>
    <w:rsid w:val="00577C6D"/>
    <w:rsid w:val="005946A8"/>
    <w:rsid w:val="005F6F64"/>
    <w:rsid w:val="00602904"/>
    <w:rsid w:val="00632732"/>
    <w:rsid w:val="00653D4D"/>
    <w:rsid w:val="006718B8"/>
    <w:rsid w:val="00672802"/>
    <w:rsid w:val="006D156D"/>
    <w:rsid w:val="007047D6"/>
    <w:rsid w:val="007069F2"/>
    <w:rsid w:val="007146D1"/>
    <w:rsid w:val="007615CD"/>
    <w:rsid w:val="00791402"/>
    <w:rsid w:val="00791D88"/>
    <w:rsid w:val="007A0D1C"/>
    <w:rsid w:val="007A4248"/>
    <w:rsid w:val="007B0C76"/>
    <w:rsid w:val="008069BA"/>
    <w:rsid w:val="0084699F"/>
    <w:rsid w:val="00907B63"/>
    <w:rsid w:val="009653E0"/>
    <w:rsid w:val="009A2422"/>
    <w:rsid w:val="009C50EB"/>
    <w:rsid w:val="009C7D47"/>
    <w:rsid w:val="00A00C2D"/>
    <w:rsid w:val="00A12A64"/>
    <w:rsid w:val="00A148BD"/>
    <w:rsid w:val="00A27D04"/>
    <w:rsid w:val="00A42FB8"/>
    <w:rsid w:val="00A5017E"/>
    <w:rsid w:val="00A70524"/>
    <w:rsid w:val="00A909A2"/>
    <w:rsid w:val="00AF64BE"/>
    <w:rsid w:val="00AF7EEA"/>
    <w:rsid w:val="00B008C6"/>
    <w:rsid w:val="00B23F0F"/>
    <w:rsid w:val="00B26571"/>
    <w:rsid w:val="00B65ABA"/>
    <w:rsid w:val="00BC3CF8"/>
    <w:rsid w:val="00BC3F5E"/>
    <w:rsid w:val="00BE76FB"/>
    <w:rsid w:val="00C101B3"/>
    <w:rsid w:val="00C167D1"/>
    <w:rsid w:val="00C75097"/>
    <w:rsid w:val="00CF0846"/>
    <w:rsid w:val="00CF1834"/>
    <w:rsid w:val="00D440F6"/>
    <w:rsid w:val="00D450CE"/>
    <w:rsid w:val="00D75B6F"/>
    <w:rsid w:val="00D77710"/>
    <w:rsid w:val="00D829D5"/>
    <w:rsid w:val="00D9232E"/>
    <w:rsid w:val="00DD564D"/>
    <w:rsid w:val="00DE54FA"/>
    <w:rsid w:val="00EC1E42"/>
    <w:rsid w:val="00F07504"/>
    <w:rsid w:val="00F46B09"/>
    <w:rsid w:val="00F60167"/>
    <w:rsid w:val="00FE7E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F28564-6FB5-400A-994F-1D1236B9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before="2"/>
      <w:ind w:left="1502"/>
      <w:outlineLvl w:val="0"/>
    </w:pPr>
    <w:rPr>
      <w:b/>
      <w:bCs/>
      <w:sz w:val="36"/>
      <w:szCs w:val="36"/>
    </w:rPr>
  </w:style>
  <w:style w:type="paragraph" w:styleId="2">
    <w:name w:val="heading 2"/>
    <w:basedOn w:val="a"/>
    <w:uiPriority w:val="9"/>
    <w:unhideWhenUsed/>
    <w:qFormat/>
    <w:pPr>
      <w:ind w:left="1158" w:firstLine="559"/>
      <w:jc w:val="center"/>
      <w:outlineLvl w:val="1"/>
    </w:pPr>
    <w:rPr>
      <w:sz w:val="28"/>
      <w:szCs w:val="28"/>
    </w:rPr>
  </w:style>
  <w:style w:type="paragraph" w:styleId="3">
    <w:name w:val="heading 3"/>
    <w:basedOn w:val="a"/>
    <w:uiPriority w:val="9"/>
    <w:unhideWhenUsed/>
    <w:qFormat/>
    <w:pPr>
      <w:spacing w:before="156"/>
      <w:ind w:left="2046" w:hanging="325"/>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26"/>
      <w:ind w:left="4"/>
      <w:jc w:val="center"/>
    </w:pPr>
    <w:rPr>
      <w:sz w:val="36"/>
      <w:szCs w:val="36"/>
    </w:rPr>
  </w:style>
  <w:style w:type="paragraph" w:styleId="20">
    <w:name w:val="toc 2"/>
    <w:basedOn w:val="a"/>
    <w:uiPriority w:val="1"/>
    <w:qFormat/>
    <w:pPr>
      <w:spacing w:before="84"/>
      <w:ind w:left="1242"/>
    </w:pPr>
    <w:rPr>
      <w:sz w:val="36"/>
      <w:szCs w:val="36"/>
    </w:rPr>
  </w:style>
  <w:style w:type="paragraph" w:styleId="a3">
    <w:name w:val="Body Text"/>
    <w:basedOn w:val="a"/>
    <w:uiPriority w:val="1"/>
    <w:qFormat/>
    <w:pPr>
      <w:ind w:left="1201"/>
      <w:jc w:val="both"/>
    </w:pPr>
    <w:rPr>
      <w:sz w:val="26"/>
      <w:szCs w:val="26"/>
    </w:rPr>
  </w:style>
  <w:style w:type="paragraph" w:styleId="a4">
    <w:name w:val="List Paragraph"/>
    <w:basedOn w:val="a"/>
    <w:uiPriority w:val="1"/>
    <w:qFormat/>
    <w:pPr>
      <w:spacing w:before="156"/>
      <w:ind w:left="2046" w:hanging="325"/>
    </w:pPr>
  </w:style>
  <w:style w:type="paragraph" w:customStyle="1" w:styleId="TableParagraph">
    <w:name w:val="Table Paragraph"/>
    <w:basedOn w:val="a"/>
    <w:uiPriority w:val="1"/>
    <w:qFormat/>
    <w:pPr>
      <w:spacing w:before="34"/>
      <w:jc w:val="center"/>
    </w:pPr>
  </w:style>
  <w:style w:type="paragraph" w:styleId="a5">
    <w:name w:val="header"/>
    <w:basedOn w:val="a"/>
    <w:link w:val="a6"/>
    <w:uiPriority w:val="99"/>
    <w:unhideWhenUsed/>
    <w:rsid w:val="00473680"/>
    <w:pPr>
      <w:tabs>
        <w:tab w:val="center" w:pos="4153"/>
        <w:tab w:val="right" w:pos="8306"/>
      </w:tabs>
      <w:snapToGrid w:val="0"/>
    </w:pPr>
    <w:rPr>
      <w:sz w:val="20"/>
      <w:szCs w:val="20"/>
    </w:rPr>
  </w:style>
  <w:style w:type="character" w:customStyle="1" w:styleId="a6">
    <w:name w:val="頁首 字元"/>
    <w:basedOn w:val="a0"/>
    <w:link w:val="a5"/>
    <w:uiPriority w:val="99"/>
    <w:rsid w:val="00473680"/>
    <w:rPr>
      <w:rFonts w:ascii="標楷體" w:eastAsia="標楷體" w:hAnsi="標楷體" w:cs="標楷體"/>
      <w:sz w:val="20"/>
      <w:szCs w:val="20"/>
      <w:lang w:val="zh-TW" w:eastAsia="zh-TW" w:bidi="zh-TW"/>
    </w:rPr>
  </w:style>
  <w:style w:type="paragraph" w:styleId="a7">
    <w:name w:val="footer"/>
    <w:basedOn w:val="a"/>
    <w:link w:val="a8"/>
    <w:uiPriority w:val="99"/>
    <w:unhideWhenUsed/>
    <w:rsid w:val="00473680"/>
    <w:pPr>
      <w:tabs>
        <w:tab w:val="center" w:pos="4153"/>
        <w:tab w:val="right" w:pos="8306"/>
      </w:tabs>
      <w:snapToGrid w:val="0"/>
    </w:pPr>
    <w:rPr>
      <w:sz w:val="20"/>
      <w:szCs w:val="20"/>
    </w:rPr>
  </w:style>
  <w:style w:type="character" w:customStyle="1" w:styleId="a8">
    <w:name w:val="頁尾 字元"/>
    <w:basedOn w:val="a0"/>
    <w:link w:val="a7"/>
    <w:uiPriority w:val="99"/>
    <w:rsid w:val="00473680"/>
    <w:rPr>
      <w:rFonts w:ascii="標楷體" w:eastAsia="標楷體" w:hAnsi="標楷體" w:cs="標楷體"/>
      <w:sz w:val="20"/>
      <w:szCs w:val="20"/>
      <w:lang w:val="zh-TW" w:eastAsia="zh-TW" w:bidi="zh-TW"/>
    </w:rPr>
  </w:style>
  <w:style w:type="table" w:styleId="a9">
    <w:name w:val="Table Grid"/>
    <w:basedOn w:val="a1"/>
    <w:uiPriority w:val="39"/>
    <w:rsid w:val="00A42FB8"/>
    <w:pPr>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表目錄"/>
    <w:basedOn w:val="a"/>
    <w:autoRedefine/>
    <w:rsid w:val="003028F8"/>
    <w:pPr>
      <w:autoSpaceDE/>
      <w:autoSpaceDN/>
      <w:jc w:val="center"/>
    </w:pPr>
    <w:rPr>
      <w:rFonts w:ascii="Times New Roman" w:hAnsi="Times New Roman" w:cs="Times New Roman"/>
      <w:b/>
      <w:bCs/>
      <w:kern w:val="2"/>
      <w:sz w:val="26"/>
      <w:szCs w:val="26"/>
      <w:lang w:val="en-US" w:bidi="ar-SA"/>
    </w:rPr>
  </w:style>
  <w:style w:type="paragraph" w:styleId="Web">
    <w:name w:val="Normal (Web)"/>
    <w:basedOn w:val="a"/>
    <w:uiPriority w:val="99"/>
    <w:unhideWhenUsed/>
    <w:rsid w:val="007B0C76"/>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paragraph" w:styleId="ab">
    <w:name w:val="Balloon Text"/>
    <w:basedOn w:val="a"/>
    <w:link w:val="ac"/>
    <w:uiPriority w:val="99"/>
    <w:semiHidden/>
    <w:unhideWhenUsed/>
    <w:rsid w:val="00BC3CF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C3CF8"/>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80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AD84B-F3F8-4EFB-8195-713C6C8B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17</Pages>
  <Words>1776</Words>
  <Characters>10129</Characters>
  <Application>Microsoft Office Word</Application>
  <DocSecurity>0</DocSecurity>
  <Lines>84</Lines>
  <Paragraphs>23</Paragraphs>
  <ScaleCrop>false</ScaleCrop>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清潔生產評估系統通則指引</dc:title>
  <dc:creator>chaomin</dc:creator>
  <cp:lastModifiedBy>Ariel</cp:lastModifiedBy>
  <cp:revision>33</cp:revision>
  <dcterms:created xsi:type="dcterms:W3CDTF">2021-02-17T03:39:00Z</dcterms:created>
  <dcterms:modified xsi:type="dcterms:W3CDTF">2021-07-26T04:31:00Z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2013-12-24T00:00:00Z</vt:filetime>
  </property>
  <property fmtid="{D5CDD505-2E9C-101B-9397-08002B2CF9AE}" pid="3" name="Creator">
    <vt:lpwstr>Microsoft® Word 2010</vt:lpwstr>
  </property>
  <property fmtid="{D5CDD505-2E9C-101B-9397-08002B2CF9AE}" pid="4" name="LastSaved">
    <vt:filetime>2020-12-22T00:00:00Z</vt:filetime>
  </property>
</Properties>
</file>